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CE" w:rsidRPr="005D3341" w:rsidRDefault="00313DCE" w:rsidP="00313DCE">
      <w:pPr>
        <w:rPr>
          <w:b/>
          <w:color w:val="FF0000"/>
        </w:rPr>
      </w:pPr>
      <w:r w:rsidRPr="005D3341">
        <w:rPr>
          <w:rFonts w:hint="eastAsia"/>
          <w:b/>
          <w:color w:val="FF0000"/>
        </w:rPr>
        <w:t>3.1</w:t>
      </w:r>
      <w:r w:rsidRPr="005D3341">
        <w:rPr>
          <w:rFonts w:hint="eastAsia"/>
          <w:b/>
          <w:color w:val="FF0000"/>
        </w:rPr>
        <w:t>作業產能規劃</w:t>
      </w:r>
    </w:p>
    <w:p w:rsidR="00313DCE" w:rsidRDefault="00313DCE" w:rsidP="00313DCE">
      <w:r>
        <w:rPr>
          <w:rFonts w:hint="eastAsia"/>
        </w:rPr>
        <w:t xml:space="preserve">  </w:t>
      </w:r>
      <w:r w:rsidRPr="0021374C">
        <w:t>產能規劃是提供一種方法來確定由資本密集型資源</w:t>
      </w:r>
      <w:r w:rsidRPr="0021374C">
        <w:t>--</w:t>
      </w:r>
      <w:r w:rsidRPr="0021374C">
        <w:t>設備、工具、設施和總體勞動力規模等</w:t>
      </w:r>
      <w:r w:rsidRPr="0021374C">
        <w:t>--</w:t>
      </w:r>
      <w:r w:rsidRPr="0021374C">
        <w:t>綜合形成的總體生產能力的大小，從而為實現企業的長期</w:t>
      </w:r>
      <w:r>
        <w:rPr>
          <w:rFonts w:hint="eastAsia"/>
        </w:rPr>
        <w:t>競爭策略</w:t>
      </w:r>
      <w:r w:rsidRPr="0021374C">
        <w:t>政策提供有力的支持。產能規劃所確定的生產能力對企業的市場反應速度、</w:t>
      </w:r>
      <w:r>
        <w:rPr>
          <w:rFonts w:hint="eastAsia"/>
        </w:rPr>
        <w:t>成本結構</w:t>
      </w:r>
      <w:r w:rsidRPr="0021374C">
        <w:t>、庫存策略以及企業自身管理和員工制度都將產生重大影響。</w:t>
      </w:r>
    </w:p>
    <w:p w:rsidR="00313DCE" w:rsidRDefault="00313DCE" w:rsidP="00313DCE">
      <w:r>
        <w:rPr>
          <w:rFonts w:hint="eastAsia"/>
        </w:rPr>
        <w:t xml:space="preserve">  </w:t>
      </w:r>
      <w:r>
        <w:rPr>
          <w:rFonts w:hint="eastAsia"/>
        </w:rPr>
        <w:t>首先，欲對一間公司進行產能規劃，必須對下面一些相關名詞及基本概念做進一步的認識與了解。</w:t>
      </w:r>
    </w:p>
    <w:p w:rsidR="00313DCE" w:rsidRPr="00F808CD" w:rsidRDefault="00313DCE" w:rsidP="00313DCE"/>
    <w:p w:rsidR="00313DCE" w:rsidRPr="004818F9" w:rsidRDefault="00313DCE" w:rsidP="00313DCE">
      <w:pPr>
        <w:rPr>
          <w:b/>
        </w:rPr>
      </w:pPr>
      <w:r w:rsidRPr="004818F9">
        <w:rPr>
          <w:rFonts w:hint="eastAsia"/>
          <w:b/>
        </w:rPr>
        <w:t>產能</w:t>
      </w:r>
      <w:r w:rsidRPr="004818F9">
        <w:rPr>
          <w:rFonts w:hint="eastAsia"/>
          <w:b/>
        </w:rPr>
        <w:t>(Capacity)</w:t>
      </w:r>
    </w:p>
    <w:p w:rsidR="00313DCE" w:rsidRDefault="00313DCE" w:rsidP="00313DCE">
      <w:r>
        <w:rPr>
          <w:rFonts w:hint="eastAsia"/>
        </w:rPr>
        <w:t>產能在字面上的意思是</w:t>
      </w:r>
      <w:r>
        <w:rPr>
          <w:rFonts w:hint="eastAsia"/>
        </w:rPr>
        <w:t>:</w:t>
      </w:r>
      <w:r>
        <w:rPr>
          <w:rFonts w:hint="eastAsia"/>
        </w:rPr>
        <w:t>持有、接收、或容納的能力。而在不同的領域又有不同的意涵。例如在一般企業，產能指的是在特定期間內，系統可以達到的目標產量。而在服務業則可能指的是店家從中午到晚上關門這之間可以服務的顧個人數、</w:t>
      </w:r>
      <w:proofErr w:type="gramStart"/>
      <w:r>
        <w:rPr>
          <w:rFonts w:hint="eastAsia"/>
        </w:rPr>
        <w:t>翻桌率</w:t>
      </w:r>
      <w:proofErr w:type="gramEnd"/>
      <w:r>
        <w:rPr>
          <w:rFonts w:hint="eastAsia"/>
        </w:rPr>
        <w:t>...</w:t>
      </w:r>
      <w:r>
        <w:rPr>
          <w:rFonts w:hint="eastAsia"/>
        </w:rPr>
        <w:t>等等。</w:t>
      </w:r>
    </w:p>
    <w:p w:rsidR="00313DCE" w:rsidRDefault="00313DCE" w:rsidP="00313DCE"/>
    <w:p w:rsidR="00313DCE" w:rsidRDefault="00313DCE" w:rsidP="00313DCE">
      <w:r>
        <w:rPr>
          <w:rFonts w:hint="eastAsia"/>
        </w:rPr>
        <w:t>透過下表我們可以知道，不同的企業類型，產能衡量的方式皆有所不同。舉例來說，在服務業方面，餐廳的</w:t>
      </w:r>
      <w:proofErr w:type="gramStart"/>
      <w:r>
        <w:rPr>
          <w:rFonts w:hint="eastAsia"/>
        </w:rPr>
        <w:t>投入為桌數</w:t>
      </w:r>
      <w:proofErr w:type="gramEnd"/>
      <w:r>
        <w:rPr>
          <w:rFonts w:hint="eastAsia"/>
        </w:rPr>
        <w:t>而其產出則是每天供餐飲數；電影院的投入以座位數來計算，而其產出則是每天表演場數。而製造業其投入則是以人工小時或是機器小時來計算，產品則為產出。</w:t>
      </w:r>
    </w:p>
    <w:p w:rsidR="00313DCE" w:rsidRDefault="00313DCE" w:rsidP="00313DCE">
      <w:r w:rsidRPr="0021374C">
        <w:rPr>
          <w:noProof/>
        </w:rPr>
        <w:drawing>
          <wp:inline distT="0" distB="0" distL="0" distR="0">
            <wp:extent cx="5274310" cy="2488205"/>
            <wp:effectExtent l="19050" t="0" r="2540" b="0"/>
            <wp:docPr id="1" name="圖片 1" descr="表5-1"/>
            <wp:cNvGraphicFramePr/>
            <a:graphic xmlns:a="http://schemas.openxmlformats.org/drawingml/2006/main">
              <a:graphicData uri="http://schemas.openxmlformats.org/drawingml/2006/picture">
                <pic:pic xmlns:pic="http://schemas.openxmlformats.org/drawingml/2006/picture">
                  <pic:nvPicPr>
                    <pic:cNvPr id="4" name="Picture 4" descr="表5-1"/>
                    <pic:cNvPicPr>
                      <a:picLocks noChangeAspect="1" noChangeArrowheads="1"/>
                    </pic:cNvPicPr>
                  </pic:nvPicPr>
                  <pic:blipFill>
                    <a:blip r:embed="rId5" cstate="print"/>
                    <a:srcRect t="15510"/>
                    <a:stretch>
                      <a:fillRect/>
                    </a:stretch>
                  </pic:blipFill>
                  <pic:spPr bwMode="auto">
                    <a:xfrm>
                      <a:off x="0" y="0"/>
                      <a:ext cx="5274310" cy="2488205"/>
                    </a:xfrm>
                    <a:prstGeom prst="rect">
                      <a:avLst/>
                    </a:prstGeom>
                    <a:noFill/>
                  </pic:spPr>
                </pic:pic>
              </a:graphicData>
            </a:graphic>
          </wp:inline>
        </w:drawing>
      </w:r>
    </w:p>
    <w:p w:rsidR="00313DCE" w:rsidRDefault="00313DCE" w:rsidP="00313DCE"/>
    <w:p w:rsidR="00313DCE" w:rsidRDefault="00313DCE" w:rsidP="00313DCE">
      <w:r>
        <w:rPr>
          <w:rFonts w:hint="eastAsia"/>
        </w:rPr>
        <w:t xml:space="preserve">  </w:t>
      </w:r>
      <w:r>
        <w:rPr>
          <w:rFonts w:hint="eastAsia"/>
        </w:rPr>
        <w:t>有了產能的基本認知後，我們再來要介紹產能規劃的相關概念。產能規劃即是</w:t>
      </w:r>
      <w:r w:rsidRPr="006843C2">
        <w:rPr>
          <w:rFonts w:hint="eastAsia"/>
        </w:rPr>
        <w:t>決定所需之資本密集資源的總體產能水準。</w:t>
      </w:r>
      <w:r>
        <w:rPr>
          <w:rFonts w:hint="eastAsia"/>
        </w:rPr>
        <w:t>由於管理者需要掌管產能的有效使用，因此產能規劃相當重要。因為若其規劃不慎導致產能不符合需求，公司將會因為服務緩慢而無法達到顧客需求</w:t>
      </w:r>
      <w:r>
        <w:rPr>
          <w:rFonts w:hint="eastAsia"/>
        </w:rPr>
        <w:t>;</w:t>
      </w:r>
      <w:r>
        <w:rPr>
          <w:rFonts w:hint="eastAsia"/>
        </w:rPr>
        <w:t>另方面，若是產能超過需求，則可能會造成供過於求使得存貨過多</w:t>
      </w:r>
      <w:r>
        <w:rPr>
          <w:rFonts w:hint="eastAsia"/>
        </w:rPr>
        <w:t>..</w:t>
      </w:r>
      <w:r>
        <w:rPr>
          <w:rFonts w:hint="eastAsia"/>
        </w:rPr>
        <w:t>等問題發生。</w:t>
      </w:r>
    </w:p>
    <w:p w:rsidR="00313DCE" w:rsidRDefault="00313DCE" w:rsidP="00313DCE">
      <w:r>
        <w:rPr>
          <w:rFonts w:hint="eastAsia"/>
        </w:rPr>
        <w:t xml:space="preserve">  </w:t>
      </w:r>
      <w:r>
        <w:rPr>
          <w:rFonts w:hint="eastAsia"/>
        </w:rPr>
        <w:t>在欲進行產能規劃之初，管理者應先思考幾個問題。第一，</w:t>
      </w:r>
      <w:r w:rsidRPr="006957BD">
        <w:rPr>
          <w:rFonts w:hint="eastAsia"/>
        </w:rPr>
        <w:t>需要何種產能</w:t>
      </w:r>
      <w:r w:rsidRPr="006957BD">
        <w:rPr>
          <w:rFonts w:hint="eastAsia"/>
        </w:rPr>
        <w:t>?</w:t>
      </w:r>
      <w:r>
        <w:rPr>
          <w:rFonts w:hint="eastAsia"/>
        </w:rPr>
        <w:t xml:space="preserve"> </w:t>
      </w:r>
      <w:r>
        <w:rPr>
          <w:rFonts w:hint="eastAsia"/>
        </w:rPr>
        <w:t>第二，需</w:t>
      </w:r>
      <w:r w:rsidRPr="006957BD">
        <w:rPr>
          <w:rFonts w:hint="eastAsia"/>
        </w:rPr>
        <w:t>要多大的產能</w:t>
      </w:r>
      <w:r w:rsidRPr="006957BD">
        <w:rPr>
          <w:rFonts w:hint="eastAsia"/>
        </w:rPr>
        <w:t>?</w:t>
      </w:r>
      <w:r>
        <w:rPr>
          <w:rFonts w:hint="eastAsia"/>
        </w:rPr>
        <w:t xml:space="preserve"> </w:t>
      </w:r>
      <w:r>
        <w:rPr>
          <w:rFonts w:hint="eastAsia"/>
        </w:rPr>
        <w:t>第三，</w:t>
      </w:r>
      <w:r w:rsidRPr="006957BD">
        <w:rPr>
          <w:rFonts w:hint="eastAsia"/>
        </w:rPr>
        <w:t>何時需要該產能</w:t>
      </w:r>
      <w:r w:rsidRPr="006957BD">
        <w:rPr>
          <w:rFonts w:hint="eastAsia"/>
        </w:rPr>
        <w:t>?</w:t>
      </w:r>
      <w:r>
        <w:rPr>
          <w:rFonts w:hint="eastAsia"/>
        </w:rPr>
        <w:t xml:space="preserve"> </w:t>
      </w:r>
      <w:r>
        <w:rPr>
          <w:rFonts w:hint="eastAsia"/>
        </w:rPr>
        <w:t>透過這些問題，使管理者對產能的規劃有一個初步的想法，便於之後更深入的規劃。</w:t>
      </w:r>
    </w:p>
    <w:p w:rsidR="00313DCE" w:rsidRDefault="00313DCE" w:rsidP="00313DCE"/>
    <w:p w:rsidR="00313DCE" w:rsidRDefault="00313DCE" w:rsidP="00313DCE">
      <w:r>
        <w:rPr>
          <w:rFonts w:hint="eastAsia"/>
        </w:rPr>
        <w:t xml:space="preserve">  </w:t>
      </w:r>
      <w:r>
        <w:rPr>
          <w:rFonts w:hint="eastAsia"/>
        </w:rPr>
        <w:t>另外，產能規劃以時間區間的不同分為短期、中期、長期。以下將分別概述各區間的特色與性質</w:t>
      </w:r>
      <w:r>
        <w:rPr>
          <w:rFonts w:hint="eastAsia"/>
        </w:rPr>
        <w:t>:</w:t>
      </w:r>
    </w:p>
    <w:p w:rsidR="00313DCE" w:rsidRDefault="00313DCE" w:rsidP="00313DCE"/>
    <w:p w:rsidR="00313DCE" w:rsidRDefault="00313DCE" w:rsidP="00313DCE">
      <w:r>
        <w:rPr>
          <w:rFonts w:hint="eastAsia"/>
        </w:rPr>
        <w:t>長期</w:t>
      </w:r>
      <w:r>
        <w:rPr>
          <w:rFonts w:hint="eastAsia"/>
        </w:rPr>
        <w:t>:</w:t>
      </w:r>
      <w:r w:rsidRPr="002439AA">
        <w:rPr>
          <w:rFonts w:hint="eastAsia"/>
        </w:rPr>
        <w:t xml:space="preserve"> </w:t>
      </w:r>
      <w:r w:rsidRPr="002439AA">
        <w:rPr>
          <w:rFonts w:hint="eastAsia"/>
        </w:rPr>
        <w:t>計劃中涉及的生產性資源需要一段較長時間才能獲得，也將在一段較長的時間內消耗完畢，如建築物、設備、物料設施等等。長期計劃需要高層管理者的參與和批准。長期計劃是基於對企業的長遠利益的考慮而制定的產能計劃。</w:t>
      </w:r>
    </w:p>
    <w:p w:rsidR="00313DCE" w:rsidRDefault="00313DCE" w:rsidP="00313DCE"/>
    <w:p w:rsidR="00313DCE" w:rsidRDefault="00313DCE" w:rsidP="00313DCE">
      <w:r>
        <w:rPr>
          <w:rFonts w:hint="eastAsia"/>
        </w:rPr>
        <w:t>中期</w:t>
      </w:r>
      <w:r>
        <w:rPr>
          <w:rFonts w:hint="eastAsia"/>
        </w:rPr>
        <w:t>:</w:t>
      </w:r>
      <w:r w:rsidRPr="002439AA">
        <w:rPr>
          <w:rFonts w:hint="eastAsia"/>
        </w:rPr>
        <w:t xml:space="preserve"> </w:t>
      </w:r>
      <w:r w:rsidRPr="002439AA">
        <w:rPr>
          <w:rFonts w:hint="eastAsia"/>
        </w:rPr>
        <w:t>計劃是指在半年至</w:t>
      </w:r>
      <w:r w:rsidRPr="002439AA">
        <w:rPr>
          <w:rFonts w:hint="eastAsia"/>
        </w:rPr>
        <w:t>18</w:t>
      </w:r>
      <w:r w:rsidRPr="002439AA">
        <w:rPr>
          <w:rFonts w:hint="eastAsia"/>
        </w:rPr>
        <w:t>個月的時間內製定的月計劃或季度計劃。這裡，雇員人數的變化（招聘或解雇）、新工具的增加、小型設備購買以及轉包合同的簽訂等情況發生時，中期計劃可能需要調整。</w:t>
      </w:r>
    </w:p>
    <w:p w:rsidR="00313DCE" w:rsidRDefault="00313DCE" w:rsidP="00313DCE"/>
    <w:p w:rsidR="00313DCE" w:rsidRDefault="00313DCE" w:rsidP="00313DCE">
      <w:r>
        <w:rPr>
          <w:rFonts w:hint="eastAsia"/>
        </w:rPr>
        <w:t>短期</w:t>
      </w:r>
      <w:r>
        <w:rPr>
          <w:rFonts w:hint="eastAsia"/>
        </w:rPr>
        <w:t>:</w:t>
      </w:r>
      <w:r w:rsidRPr="002439AA">
        <w:rPr>
          <w:rFonts w:hint="eastAsia"/>
        </w:rPr>
        <w:t xml:space="preserve"> </w:t>
      </w:r>
      <w:r w:rsidRPr="002439AA">
        <w:rPr>
          <w:rFonts w:hint="eastAsia"/>
        </w:rPr>
        <w:t>計劃是指小於一個月的生產能力計劃。這種類型的生產能力計劃關係到每天或每周的生產調度情況，而且為了消除計劃產量與實際產量的矛盾，短期計劃需作相應調整，這包括超時工作、人員調動或替代性生產程式規劃等。</w:t>
      </w:r>
    </w:p>
    <w:p w:rsidR="00313DCE" w:rsidRDefault="00313DCE" w:rsidP="00313DCE"/>
    <w:p w:rsidR="00313DCE" w:rsidRPr="005D3341" w:rsidRDefault="00313DCE" w:rsidP="00313DCE">
      <w:pPr>
        <w:rPr>
          <w:b/>
          <w:color w:val="FF0000"/>
        </w:rPr>
      </w:pPr>
      <w:r w:rsidRPr="005D3341">
        <w:rPr>
          <w:rFonts w:hint="eastAsia"/>
          <w:b/>
          <w:color w:val="FF0000"/>
        </w:rPr>
        <w:t>3.2</w:t>
      </w:r>
      <w:r w:rsidRPr="005D3341">
        <w:rPr>
          <w:rFonts w:hint="eastAsia"/>
          <w:b/>
          <w:color w:val="FF0000"/>
        </w:rPr>
        <w:t>產能規劃概念</w:t>
      </w:r>
    </w:p>
    <w:p w:rsidR="00313DCE" w:rsidRPr="004818F9" w:rsidRDefault="00313DCE" w:rsidP="00313DCE">
      <w:pPr>
        <w:rPr>
          <w:b/>
        </w:rPr>
      </w:pPr>
      <w:r w:rsidRPr="004818F9">
        <w:rPr>
          <w:rFonts w:hint="eastAsia"/>
          <w:b/>
        </w:rPr>
        <w:t>產能利用率</w:t>
      </w:r>
    </w:p>
    <w:p w:rsidR="00313DCE" w:rsidRPr="002C3CF7" w:rsidRDefault="00313DCE" w:rsidP="00313DCE">
      <w:pPr>
        <w:rPr>
          <w:bCs/>
        </w:rPr>
      </w:pPr>
      <w:r>
        <w:rPr>
          <w:rFonts w:hint="eastAsia"/>
        </w:rPr>
        <w:t>意即</w:t>
      </w:r>
      <w:r w:rsidRPr="002C3CF7">
        <w:rPr>
          <w:rFonts w:hint="eastAsia"/>
        </w:rPr>
        <w:t>實際生產能力到底有多少在運轉發揮生產作用</w:t>
      </w:r>
      <w:r>
        <w:rPr>
          <w:rFonts w:hint="eastAsia"/>
        </w:rPr>
        <w:t>。舉例來說，一間汽車工廠的</w:t>
      </w:r>
      <w:r w:rsidRPr="002C3CF7">
        <w:rPr>
          <w:rFonts w:hint="eastAsia"/>
          <w:bCs/>
        </w:rPr>
        <w:t>設計產能</w:t>
      </w:r>
      <w:r w:rsidRPr="002C3CF7">
        <w:rPr>
          <w:bCs/>
        </w:rPr>
        <w:t xml:space="preserve"> = </w:t>
      </w:r>
      <w:r w:rsidRPr="002C3CF7">
        <w:rPr>
          <w:bCs/>
        </w:rPr>
        <w:t>每天卡車</w:t>
      </w:r>
      <w:r w:rsidRPr="002C3CF7">
        <w:rPr>
          <w:bCs/>
        </w:rPr>
        <w:t>2200</w:t>
      </w:r>
      <w:r w:rsidRPr="002C3CF7">
        <w:rPr>
          <w:rFonts w:hint="eastAsia"/>
          <w:bCs/>
        </w:rPr>
        <w:t>輛</w:t>
      </w:r>
      <w:r>
        <w:rPr>
          <w:rFonts w:hint="eastAsia"/>
          <w:bCs/>
        </w:rPr>
        <w:t>，</w:t>
      </w:r>
      <w:r w:rsidRPr="002C3CF7">
        <w:rPr>
          <w:rFonts w:hint="eastAsia"/>
          <w:bCs/>
        </w:rPr>
        <w:t>其</w:t>
      </w:r>
      <w:r w:rsidRPr="002C3CF7">
        <w:rPr>
          <w:bCs/>
        </w:rPr>
        <w:t>實際產出</w:t>
      </w:r>
      <w:r w:rsidRPr="002C3CF7">
        <w:rPr>
          <w:bCs/>
        </w:rPr>
        <w:t xml:space="preserve"> = </w:t>
      </w:r>
      <w:r w:rsidRPr="002C3CF7">
        <w:rPr>
          <w:bCs/>
        </w:rPr>
        <w:t>每天卡車</w:t>
      </w:r>
      <w:r w:rsidRPr="002C3CF7">
        <w:rPr>
          <w:bCs/>
        </w:rPr>
        <w:t>1800</w:t>
      </w:r>
      <w:r w:rsidRPr="002C3CF7">
        <w:rPr>
          <w:rFonts w:hint="eastAsia"/>
          <w:bCs/>
        </w:rPr>
        <w:t>輛</w:t>
      </w:r>
      <w:r w:rsidRPr="002C3CF7">
        <w:rPr>
          <w:bCs/>
        </w:rPr>
        <w:t xml:space="preserve"> </w:t>
      </w:r>
      <w:r>
        <w:rPr>
          <w:rFonts w:hint="eastAsia"/>
          <w:bCs/>
        </w:rPr>
        <w:t>，透過下面的計算公式可得到其產能利用率為</w:t>
      </w:r>
      <w:r>
        <w:rPr>
          <w:rFonts w:hint="eastAsia"/>
          <w:bCs/>
        </w:rPr>
        <w:t>81.82%</w:t>
      </w:r>
      <w:r>
        <w:rPr>
          <w:rFonts w:hint="eastAsia"/>
          <w:bCs/>
        </w:rPr>
        <w:t>。</w:t>
      </w:r>
    </w:p>
    <w:p w:rsidR="00313DCE" w:rsidRPr="002C3CF7" w:rsidRDefault="00313DCE" w:rsidP="00313DCE">
      <w:r w:rsidRPr="002C3CF7">
        <w:t xml:space="preserve"> </w:t>
      </w:r>
    </w:p>
    <w:p w:rsidR="00313DCE" w:rsidRDefault="00313DCE" w:rsidP="00313DCE">
      <w:r w:rsidRPr="002C3CF7">
        <w:rPr>
          <w:noProof/>
        </w:rPr>
        <w:drawing>
          <wp:inline distT="0" distB="0" distL="0" distR="0">
            <wp:extent cx="5276850" cy="847725"/>
            <wp:effectExtent l="0" t="0" r="0" b="0"/>
            <wp:docPr id="4" name="物件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43788" cy="1193800"/>
                      <a:chOff x="965200" y="4711700"/>
                      <a:chExt cx="7443788" cy="1193800"/>
                    </a:xfrm>
                  </a:grpSpPr>
                  <a:grpSp>
                    <a:nvGrpSpPr>
                      <a:cNvPr id="4" name="Group 33"/>
                      <a:cNvGrpSpPr>
                        <a:grpSpLocks/>
                      </a:cNvGrpSpPr>
                    </a:nvGrpSpPr>
                    <a:grpSpPr bwMode="auto">
                      <a:xfrm>
                        <a:off x="965200" y="4711700"/>
                        <a:ext cx="7443788" cy="1193800"/>
                        <a:chOff x="608" y="2968"/>
                        <a:chExt cx="4689" cy="752"/>
                      </a:xfrm>
                    </a:grpSpPr>
                    <a:grpSp>
                      <a:nvGrpSpPr>
                        <a:cNvPr id="3" name="Group 19"/>
                        <a:cNvGrpSpPr>
                          <a:grpSpLocks/>
                        </a:cNvGrpSpPr>
                      </a:nvGrpSpPr>
                      <a:grpSpPr bwMode="auto">
                        <a:xfrm>
                          <a:off x="608" y="2976"/>
                          <a:ext cx="2590" cy="744"/>
                          <a:chOff x="608" y="2976"/>
                          <a:chExt cx="2590" cy="744"/>
                        </a:xfrm>
                      </a:grpSpPr>
                      <a:sp>
                        <a:nvSpPr>
                          <a:cNvPr id="11" name="Text Box 15"/>
                          <a:cNvSpPr txBox="1">
                            <a:spLocks noChangeArrowheads="1"/>
                          </a:cNvSpPr>
                        </a:nvSpPr>
                        <a:spPr bwMode="auto">
                          <a:xfrm>
                            <a:off x="608" y="3192"/>
                            <a:ext cx="1365" cy="327"/>
                          </a:xfrm>
                          <a:prstGeom prst="rect">
                            <a:avLst/>
                          </a:prstGeom>
                          <a:noFill/>
                          <a:ln w="9525">
                            <a:noFill/>
                            <a:miter lim="800000"/>
                            <a:headEnd/>
                            <a:tailEnd/>
                          </a:ln>
                          <a:effectLst/>
                        </a:spPr>
                        <a:txSp>
                          <a:txBody>
                            <a:bodyPr wrap="none" lIns="90000" tIns="46800" rIns="90000" bIns="4680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2800" b="1" dirty="0">
                                  <a:solidFill>
                                    <a:schemeClr val="folHlink"/>
                                  </a:solidFill>
                                </a:rPr>
                                <a:t>產能利用率</a:t>
                              </a:r>
                              <a:r>
                                <a:rPr lang="en-US" altLang="zh-TW" sz="2800" b="1" dirty="0"/>
                                <a:t>=</a:t>
                              </a:r>
                            </a:p>
                          </a:txBody>
                          <a:useSpRect/>
                        </a:txSp>
                      </a:sp>
                      <a:sp>
                        <a:nvSpPr>
                          <a:cNvPr id="12" name="Text Box 16"/>
                          <a:cNvSpPr txBox="1">
                            <a:spLocks noChangeArrowheads="1"/>
                          </a:cNvSpPr>
                        </a:nvSpPr>
                        <a:spPr bwMode="auto">
                          <a:xfrm>
                            <a:off x="2052" y="2976"/>
                            <a:ext cx="1010" cy="327"/>
                          </a:xfrm>
                          <a:prstGeom prst="rect">
                            <a:avLst/>
                          </a:prstGeom>
                          <a:noFill/>
                          <a:ln w="9525">
                            <a:noFill/>
                            <a:miter lim="800000"/>
                            <a:headEnd/>
                            <a:tailEnd/>
                          </a:ln>
                          <a:effectLst/>
                        </a:spPr>
                        <a:txSp>
                          <a:txBody>
                            <a:bodyPr wrap="none" lIns="90000" tIns="46800" rIns="90000" bIns="4680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2800" b="1"/>
                                <a:t>實際產出</a:t>
                              </a:r>
                            </a:p>
                          </a:txBody>
                          <a:useSpRect/>
                        </a:txSp>
                      </a:sp>
                      <a:sp>
                        <a:nvSpPr>
                          <a:cNvPr id="13" name="Text Box 17"/>
                          <a:cNvSpPr txBox="1">
                            <a:spLocks noChangeArrowheads="1"/>
                          </a:cNvSpPr>
                        </a:nvSpPr>
                        <a:spPr bwMode="auto">
                          <a:xfrm>
                            <a:off x="2052" y="3393"/>
                            <a:ext cx="1010" cy="327"/>
                          </a:xfrm>
                          <a:prstGeom prst="rect">
                            <a:avLst/>
                          </a:prstGeom>
                          <a:noFill/>
                          <a:ln w="9525">
                            <a:noFill/>
                            <a:miter lim="800000"/>
                            <a:headEnd/>
                            <a:tailEnd/>
                          </a:ln>
                          <a:effectLst/>
                        </a:spPr>
                        <a:txSp>
                          <a:txBody>
                            <a:bodyPr wrap="none" lIns="90000" tIns="46800" rIns="90000" bIns="4680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2800" b="1"/>
                                <a:t>設計產能</a:t>
                              </a:r>
                            </a:p>
                          </a:txBody>
                          <a:useSpRect/>
                        </a:txSp>
                      </a:sp>
                      <a:sp>
                        <a:nvSpPr>
                          <a:cNvPr id="14" name="Line 18"/>
                          <a:cNvSpPr>
                            <a:spLocks noChangeShapeType="1"/>
                          </a:cNvSpPr>
                        </a:nvSpPr>
                        <a:spPr bwMode="auto">
                          <a:xfrm>
                            <a:off x="2018" y="3348"/>
                            <a:ext cx="1180" cy="0"/>
                          </a:xfrm>
                          <a:prstGeom prst="line">
                            <a:avLst/>
                          </a:prstGeom>
                          <a:noFill/>
                          <a:ln w="9525">
                            <a:solidFill>
                              <a:schemeClr val="tx1"/>
                            </a:solidFill>
                            <a:miter lim="800000"/>
                            <a:headEnd/>
                            <a:tailEnd/>
                          </a:ln>
                          <a:effectLst/>
                        </a:spPr>
                        <a:txSp>
                          <a:txBody>
                            <a:bodyPr lIns="90000" tIns="46800" rIns="90000" bIns="46800"/>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p>
                          </a:txBody>
                          <a:useSpRect/>
                        </a:txSp>
                      </a:sp>
                    </a:grpSp>
                    <a:sp>
                      <a:nvSpPr>
                        <a:cNvPr id="6" name="Text Box 27"/>
                        <a:cNvSpPr txBox="1">
                          <a:spLocks noChangeArrowheads="1"/>
                        </a:cNvSpPr>
                      </a:nvSpPr>
                      <a:spPr bwMode="auto">
                        <a:xfrm>
                          <a:off x="3198" y="3187"/>
                          <a:ext cx="245" cy="327"/>
                        </a:xfrm>
                        <a:prstGeom prst="rect">
                          <a:avLst/>
                        </a:prstGeom>
                        <a:noFill/>
                        <a:ln w="9525">
                          <a:noFill/>
                          <a:miter lim="800000"/>
                          <a:headEnd/>
                          <a:tailEnd/>
                        </a:ln>
                        <a:effectLst/>
                      </a:spPr>
                      <a:txSp>
                        <a:txBody>
                          <a:bodyPr wrap="none" lIns="90000" tIns="46800" rIns="90000" bIns="4680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TW" sz="2800" b="1"/>
                              <a:t>=</a:t>
                            </a:r>
                          </a:p>
                        </a:txBody>
                        <a:useSpRect/>
                      </a:txSp>
                    </a:sp>
                    <a:sp>
                      <a:nvSpPr>
                        <a:cNvPr id="7" name="Text Box 28"/>
                        <a:cNvSpPr txBox="1">
                          <a:spLocks noChangeArrowheads="1"/>
                        </a:cNvSpPr>
                      </a:nvSpPr>
                      <a:spPr bwMode="auto">
                        <a:xfrm>
                          <a:off x="3458" y="2968"/>
                          <a:ext cx="614" cy="327"/>
                        </a:xfrm>
                        <a:prstGeom prst="rect">
                          <a:avLst/>
                        </a:prstGeom>
                        <a:noFill/>
                        <a:ln w="9525">
                          <a:noFill/>
                          <a:miter lim="800000"/>
                          <a:headEnd/>
                          <a:tailEnd/>
                        </a:ln>
                        <a:effectLst/>
                      </a:spPr>
                      <a:txSp>
                        <a:txBody>
                          <a:bodyPr wrap="none" lIns="90000" tIns="46800" rIns="90000" bIns="4680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TW" sz="2800" b="1"/>
                              <a:t>1800</a:t>
                            </a:r>
                          </a:p>
                        </a:txBody>
                        <a:useSpRect/>
                      </a:txSp>
                    </a:sp>
                    <a:sp>
                      <a:nvSpPr>
                        <a:cNvPr id="8" name="Text Box 29"/>
                        <a:cNvSpPr txBox="1">
                          <a:spLocks noChangeArrowheads="1"/>
                        </a:cNvSpPr>
                      </a:nvSpPr>
                      <a:spPr bwMode="auto">
                        <a:xfrm>
                          <a:off x="3458" y="3385"/>
                          <a:ext cx="614" cy="327"/>
                        </a:xfrm>
                        <a:prstGeom prst="rect">
                          <a:avLst/>
                        </a:prstGeom>
                        <a:noFill/>
                        <a:ln w="9525">
                          <a:noFill/>
                          <a:miter lim="800000"/>
                          <a:headEnd/>
                          <a:tailEnd/>
                        </a:ln>
                        <a:effectLst/>
                      </a:spPr>
                      <a:txSp>
                        <a:txBody>
                          <a:bodyPr wrap="none" lIns="90000" tIns="46800" rIns="90000" bIns="4680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TW" sz="2800" b="1"/>
                              <a:t>2200</a:t>
                            </a:r>
                          </a:p>
                        </a:txBody>
                        <a:useSpRect/>
                      </a:txSp>
                    </a:sp>
                    <a:sp>
                      <a:nvSpPr>
                        <a:cNvPr id="9" name="Line 30"/>
                        <a:cNvSpPr>
                          <a:spLocks noChangeShapeType="1"/>
                        </a:cNvSpPr>
                      </a:nvSpPr>
                      <a:spPr bwMode="auto">
                        <a:xfrm flipV="1">
                          <a:off x="3424" y="3340"/>
                          <a:ext cx="791" cy="3"/>
                        </a:xfrm>
                        <a:prstGeom prst="line">
                          <a:avLst/>
                        </a:prstGeom>
                        <a:noFill/>
                        <a:ln w="9525">
                          <a:solidFill>
                            <a:schemeClr val="tx1"/>
                          </a:solidFill>
                          <a:miter lim="800000"/>
                          <a:headEnd/>
                          <a:tailEnd/>
                        </a:ln>
                        <a:effectLst/>
                      </a:spPr>
                      <a:txSp>
                        <a:txBody>
                          <a:bodyPr lIns="90000" tIns="46800" rIns="90000" bIns="46800"/>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TW" altLang="en-US"/>
                          </a:p>
                        </a:txBody>
                        <a:useSpRect/>
                      </a:txSp>
                    </a:sp>
                    <a:sp>
                      <a:nvSpPr>
                        <a:cNvPr id="10" name="Text Box 31"/>
                        <a:cNvSpPr txBox="1">
                          <a:spLocks noChangeArrowheads="1"/>
                        </a:cNvSpPr>
                      </a:nvSpPr>
                      <a:spPr bwMode="auto">
                        <a:xfrm>
                          <a:off x="4229" y="3177"/>
                          <a:ext cx="1068" cy="327"/>
                        </a:xfrm>
                        <a:prstGeom prst="rect">
                          <a:avLst/>
                        </a:prstGeom>
                        <a:noFill/>
                        <a:ln w="9525">
                          <a:noFill/>
                          <a:miter lim="800000"/>
                          <a:headEnd/>
                          <a:tailEnd/>
                        </a:ln>
                        <a:effectLst/>
                      </a:spPr>
                      <a:txSp>
                        <a:txBody>
                          <a:bodyPr wrap="none" lIns="90000" tIns="46800" rIns="90000" bIns="4680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TW" sz="2800" b="1" dirty="0"/>
                              <a:t>= 81.82%</a:t>
                            </a:r>
                          </a:p>
                        </a:txBody>
                        <a:useSpRect/>
                      </a:txSp>
                    </a:sp>
                  </a:grpSp>
                </lc:lockedCanvas>
              </a:graphicData>
            </a:graphic>
          </wp:inline>
        </w:drawing>
      </w:r>
    </w:p>
    <w:p w:rsidR="00313DCE" w:rsidRDefault="00313DCE" w:rsidP="00313DCE"/>
    <w:p w:rsidR="00313DCE" w:rsidRDefault="00313DCE" w:rsidP="00313DCE">
      <w:r>
        <w:rPr>
          <w:rFonts w:hint="eastAsia"/>
        </w:rPr>
        <w:t>下表，則是台塑工業於</w:t>
      </w:r>
      <w:r>
        <w:rPr>
          <w:rFonts w:hint="eastAsia"/>
        </w:rPr>
        <w:t>2010</w:t>
      </w:r>
      <w:r>
        <w:rPr>
          <w:rFonts w:hint="eastAsia"/>
        </w:rPr>
        <w:t>年公布其製造產品的產能利用率。</w:t>
      </w:r>
    </w:p>
    <w:p w:rsidR="00313DCE" w:rsidRDefault="00313DCE" w:rsidP="00313DCE">
      <w:r w:rsidRPr="005D3341">
        <w:rPr>
          <w:noProof/>
        </w:rPr>
        <w:drawing>
          <wp:inline distT="0" distB="0" distL="0" distR="0">
            <wp:extent cx="5004048" cy="2160240"/>
            <wp:effectExtent l="19050" t="0" r="6102" b="0"/>
            <wp:docPr id="5" name="圖片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l="40401" t="45281" r="21140" b="25188"/>
                    <a:stretch>
                      <a:fillRect/>
                    </a:stretch>
                  </pic:blipFill>
                  <pic:spPr bwMode="auto">
                    <a:xfrm>
                      <a:off x="0" y="0"/>
                      <a:ext cx="5004048" cy="2160240"/>
                    </a:xfrm>
                    <a:prstGeom prst="rect">
                      <a:avLst/>
                    </a:prstGeom>
                    <a:noFill/>
                    <a:ln w="9525">
                      <a:noFill/>
                      <a:miter lim="800000"/>
                      <a:headEnd/>
                      <a:tailEnd/>
                    </a:ln>
                  </pic:spPr>
                </pic:pic>
              </a:graphicData>
            </a:graphic>
          </wp:inline>
        </w:drawing>
      </w:r>
    </w:p>
    <w:p w:rsidR="00313DCE" w:rsidRDefault="00313DCE" w:rsidP="00313DCE">
      <w:r>
        <w:rPr>
          <w:rFonts w:hint="eastAsia"/>
        </w:rPr>
        <w:lastRenderedPageBreak/>
        <w:t>透過表格，我們可以看到其中氯乙烯的產能使用率偏高，而碳酸鈣的產能使用率則是偏低。當</w:t>
      </w:r>
      <w:r w:rsidRPr="005D3341">
        <w:t>產能利用率的過低，造成人員、生產設備的閑置及</w:t>
      </w:r>
      <w:r>
        <w:rPr>
          <w:rFonts w:hint="eastAsia"/>
        </w:rPr>
        <w:t>成本</w:t>
      </w:r>
      <w:r w:rsidRPr="005D3341">
        <w:t>的浪費；另外，產能利用率亦可評估產能擴充的需求程度，若產能利用率過高，可能表示產能有擴充的必要性，擬定擴充計劃，以免受限於固定產能而影響</w:t>
      </w:r>
      <w:r>
        <w:rPr>
          <w:rFonts w:hint="eastAsia"/>
        </w:rPr>
        <w:t>交期</w:t>
      </w:r>
      <w:r w:rsidRPr="005D3341">
        <w:t>。</w:t>
      </w:r>
      <w:r>
        <w:rPr>
          <w:rFonts w:hint="eastAsia"/>
        </w:rPr>
        <w:t>因此，管理者可以透過產能使用率，對過去的規劃做一個檢討修正，對生產產品的資源配置做一個更適當的調整並有效的發揮。</w:t>
      </w:r>
    </w:p>
    <w:p w:rsidR="00313DCE" w:rsidRDefault="00313DCE" w:rsidP="00313DCE"/>
    <w:p w:rsidR="00313DCE" w:rsidRDefault="00313DCE" w:rsidP="00313DCE">
      <w:r>
        <w:rPr>
          <w:rFonts w:hint="eastAsia"/>
        </w:rPr>
        <w:t>規模經濟</w:t>
      </w:r>
    </w:p>
    <w:p w:rsidR="00313DCE" w:rsidRPr="004818F9" w:rsidRDefault="00313DCE" w:rsidP="00313DCE">
      <w:r>
        <w:rPr>
          <w:rFonts w:hint="eastAsia"/>
        </w:rPr>
        <w:t>係指廠商的平均生產成本隨著廠商或產業規模擴大而下降。從</w:t>
      </w:r>
      <w:proofErr w:type="gramStart"/>
      <w:r>
        <w:rPr>
          <w:rFonts w:hint="eastAsia"/>
        </w:rPr>
        <w:t>下圖可發現</w:t>
      </w:r>
      <w:proofErr w:type="gramEnd"/>
      <w:r>
        <w:rPr>
          <w:rFonts w:hint="eastAsia"/>
        </w:rPr>
        <w:t>當產量</w:t>
      </w:r>
      <w:r>
        <w:rPr>
          <w:rFonts w:hint="eastAsia"/>
        </w:rPr>
        <w:t>Q</w:t>
      </w:r>
      <w:r>
        <w:rPr>
          <w:rFonts w:hint="eastAsia"/>
        </w:rPr>
        <w:t>往</w:t>
      </w:r>
      <w:r>
        <w:rPr>
          <w:rFonts w:hint="eastAsia"/>
        </w:rPr>
        <w:t>Q2</w:t>
      </w:r>
      <w:r>
        <w:rPr>
          <w:rFonts w:hint="eastAsia"/>
        </w:rPr>
        <w:t>移動，平均單位成本將下降，達到規模經濟。</w:t>
      </w:r>
      <w:r w:rsidRPr="004818F9">
        <w:rPr>
          <w:rFonts w:hint="eastAsia"/>
        </w:rPr>
        <w:t>但這並不僅僅意味著生產規模越大越好，因為規模經濟追求的是能獲取最佳經濟效益的生產規模。一旦企業生產規模擴大到超過一定的規模，邊際效益卻會逐漸下降，甚至跌破趨向零，乃至變成負值，引發規模不經濟現象。</w:t>
      </w:r>
    </w:p>
    <w:p w:rsidR="00313DCE" w:rsidRDefault="00313DCE" w:rsidP="00313DCE">
      <w:r w:rsidRPr="004818F9">
        <w:rPr>
          <w:noProof/>
        </w:rPr>
        <w:drawing>
          <wp:anchor distT="0" distB="0" distL="114300" distR="114300" simplePos="0" relativeHeight="251659264" behindDoc="1" locked="0" layoutInCell="1" allowOverlap="1">
            <wp:simplePos x="0" y="0"/>
            <wp:positionH relativeFrom="column">
              <wp:posOffset>838200</wp:posOffset>
            </wp:positionH>
            <wp:positionV relativeFrom="paragraph">
              <wp:posOffset>180975</wp:posOffset>
            </wp:positionV>
            <wp:extent cx="3019425" cy="2133600"/>
            <wp:effectExtent l="19050" t="0" r="9525" b="0"/>
            <wp:wrapTight wrapText="bothSides">
              <wp:wrapPolygon edited="0">
                <wp:start x="-136" y="0"/>
                <wp:lineTo x="-136" y="21407"/>
                <wp:lineTo x="21668" y="21407"/>
                <wp:lineTo x="21668" y="0"/>
                <wp:lineTo x="-136" y="0"/>
              </wp:wrapPolygon>
            </wp:wrapTight>
            <wp:docPr id="6" name="圖片 4"/>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7" cstate="print"/>
                    <a:srcRect l="19924" t="29531" r="42996" b="15719"/>
                    <a:stretch>
                      <a:fillRect/>
                    </a:stretch>
                  </pic:blipFill>
                  <pic:spPr bwMode="auto">
                    <a:xfrm>
                      <a:off x="0" y="0"/>
                      <a:ext cx="3019425" cy="2133600"/>
                    </a:xfrm>
                    <a:prstGeom prst="rect">
                      <a:avLst/>
                    </a:prstGeom>
                    <a:noFill/>
                    <a:ln w="9525">
                      <a:noFill/>
                      <a:miter lim="800000"/>
                      <a:headEnd/>
                      <a:tailEnd/>
                    </a:ln>
                  </pic:spPr>
                </pic:pic>
              </a:graphicData>
            </a:graphic>
          </wp:anchor>
        </w:drawing>
      </w:r>
    </w:p>
    <w:p w:rsidR="00313DCE" w:rsidRPr="004818F9" w:rsidRDefault="00313DCE" w:rsidP="00313DCE"/>
    <w:p w:rsidR="00313DCE" w:rsidRPr="004818F9" w:rsidRDefault="00313DCE" w:rsidP="00313DCE"/>
    <w:p w:rsidR="00313DCE" w:rsidRPr="004818F9" w:rsidRDefault="00313DCE" w:rsidP="00313DCE"/>
    <w:p w:rsidR="00313DCE" w:rsidRPr="004818F9" w:rsidRDefault="00313DCE" w:rsidP="00313DCE"/>
    <w:p w:rsidR="00313DCE" w:rsidRPr="004818F9" w:rsidRDefault="00313DCE" w:rsidP="00313DCE"/>
    <w:p w:rsidR="00313DCE" w:rsidRPr="004818F9" w:rsidRDefault="00313DCE" w:rsidP="00313DCE"/>
    <w:p w:rsidR="00313DCE" w:rsidRPr="004818F9" w:rsidRDefault="00313DCE" w:rsidP="00313DCE"/>
    <w:p w:rsidR="00313DCE" w:rsidRPr="004818F9" w:rsidRDefault="00313DCE" w:rsidP="00313DCE"/>
    <w:p w:rsidR="00313DCE" w:rsidRPr="004818F9" w:rsidRDefault="00313DCE" w:rsidP="00313DCE"/>
    <w:p w:rsidR="00313DCE" w:rsidRPr="004818F9" w:rsidRDefault="00313DCE" w:rsidP="00313DCE"/>
    <w:p w:rsidR="00313DCE" w:rsidRDefault="00313DCE" w:rsidP="00313DCE"/>
    <w:p w:rsidR="00313DCE" w:rsidRDefault="00313DCE" w:rsidP="00313DCE">
      <w:r>
        <w:rPr>
          <w:rFonts w:hint="eastAsia"/>
        </w:rPr>
        <w:t>產能焦點</w:t>
      </w:r>
    </w:p>
    <w:p w:rsidR="00313DCE" w:rsidRDefault="00313DCE" w:rsidP="00313DCE">
      <w:pPr>
        <w:rPr>
          <w:bCs/>
        </w:rPr>
      </w:pPr>
      <w:r w:rsidRPr="00BD2D7B">
        <w:rPr>
          <w:rFonts w:hint="eastAsia"/>
          <w:bCs/>
        </w:rPr>
        <w:t>集中在某些特定工作時，其生產設備往往能做的最好，達成生產目標。事實上，要求工廠同時成功控制多樣目標並不容易，因此應該就注重在一個小的焦點上，就其專注的領域好好發揮產生對公司目標卓越的貢獻。</w:t>
      </w:r>
    </w:p>
    <w:p w:rsidR="00313DCE" w:rsidRDefault="00313DCE" w:rsidP="00313DCE">
      <w:pPr>
        <w:rPr>
          <w:bCs/>
        </w:rPr>
      </w:pPr>
    </w:p>
    <w:p w:rsidR="00313DCE" w:rsidRDefault="00313DCE" w:rsidP="00313DCE">
      <w:pPr>
        <w:rPr>
          <w:bCs/>
        </w:rPr>
      </w:pPr>
      <w:r>
        <w:rPr>
          <w:rFonts w:hint="eastAsia"/>
          <w:bCs/>
        </w:rPr>
        <w:t>產能彈性</w:t>
      </w:r>
    </w:p>
    <w:p w:rsidR="00313DCE" w:rsidRPr="001E2B93" w:rsidRDefault="00313DCE" w:rsidP="00313DCE">
      <w:pPr>
        <w:rPr>
          <w:bCs/>
        </w:rPr>
      </w:pPr>
      <w:r w:rsidRPr="001E2B93">
        <w:rPr>
          <w:rFonts w:hint="eastAsia"/>
          <w:bCs/>
        </w:rPr>
        <w:t>迅速增加或降低生產水準的能力或是可以快速改變產能，從一種產品或服務轉換到另一種的能力。又依照不同性質分為彈性工廠、彈性流程及彈性勞工。彈性工廠係指透過可以移動及重新組裝的設備、組合牆，使工廠能快速的移動或是調整。彈性流程則是透過彈性製造系統，可簡易重新設定設備或是可以同時製造多樣商品達到範疇經濟。彈性勞工則是指勞工具有相當多樣的技術能力，可以容易地達成授予指派的任務。</w:t>
      </w:r>
    </w:p>
    <w:p w:rsidR="008B3F1E" w:rsidRDefault="00FC191C">
      <w:pPr>
        <w:rPr>
          <w:rFonts w:hint="eastAsia"/>
        </w:rPr>
      </w:pPr>
    </w:p>
    <w:p w:rsidR="00313DCE" w:rsidRDefault="00313DCE" w:rsidP="00313DCE">
      <w:r>
        <w:rPr>
          <w:rFonts w:hint="eastAsia"/>
        </w:rPr>
        <w:lastRenderedPageBreak/>
        <w:t>改變產能需要考慮到很多</w:t>
      </w:r>
      <w:r>
        <w:rPr>
          <w:rFonts w:hint="eastAsia"/>
        </w:rPr>
        <w:t>,</w:t>
      </w:r>
      <w:r>
        <w:rPr>
          <w:rFonts w:hint="eastAsia"/>
        </w:rPr>
        <w:t>其中最重要的</w:t>
      </w:r>
      <w:proofErr w:type="gramStart"/>
      <w:r>
        <w:rPr>
          <w:rFonts w:hint="eastAsia"/>
        </w:rPr>
        <w:t>的</w:t>
      </w:r>
      <w:proofErr w:type="gramEnd"/>
      <w:r>
        <w:rPr>
          <w:rFonts w:hint="eastAsia"/>
        </w:rPr>
        <w:t>三點分為</w:t>
      </w:r>
      <w:r>
        <w:rPr>
          <w:rFonts w:hint="eastAsia"/>
        </w:rPr>
        <w:t>:1.</w:t>
      </w:r>
      <w:r>
        <w:rPr>
          <w:rFonts w:hint="eastAsia"/>
        </w:rPr>
        <w:t>維持系統平衡</w:t>
      </w:r>
      <w:r>
        <w:rPr>
          <w:rFonts w:hint="eastAsia"/>
        </w:rPr>
        <w:t>2.</w:t>
      </w:r>
      <w:r>
        <w:rPr>
          <w:rFonts w:hint="eastAsia"/>
        </w:rPr>
        <w:t>產能擴充的頻率</w:t>
      </w:r>
      <w:r>
        <w:rPr>
          <w:rFonts w:hint="eastAsia"/>
        </w:rPr>
        <w:t xml:space="preserve"> 3.</w:t>
      </w:r>
      <w:r>
        <w:rPr>
          <w:rFonts w:hint="eastAsia"/>
        </w:rPr>
        <w:t>使用外部的產能</w:t>
      </w:r>
    </w:p>
    <w:p w:rsidR="00313DCE" w:rsidRDefault="00313DCE" w:rsidP="00313DCE"/>
    <w:p w:rsidR="00313DCE" w:rsidRDefault="00313DCE" w:rsidP="00313DCE">
      <w:r>
        <w:rPr>
          <w:rFonts w:hint="eastAsia"/>
        </w:rPr>
        <w:t>接下來會依序來探討三個重要點考慮因素</w:t>
      </w:r>
      <w:r>
        <w:rPr>
          <w:rFonts w:hint="eastAsia"/>
        </w:rPr>
        <w:t>:</w:t>
      </w:r>
      <w:r>
        <w:br/>
      </w:r>
      <w:r>
        <w:rPr>
          <w:rFonts w:hint="eastAsia"/>
        </w:rPr>
        <w:t>第一個維持系統平衡</w:t>
      </w:r>
      <w:r>
        <w:rPr>
          <w:rFonts w:hint="eastAsia"/>
        </w:rPr>
        <w:t>:</w:t>
      </w:r>
    </w:p>
    <w:p w:rsidR="00313DCE" w:rsidRDefault="00313DCE" w:rsidP="00313DCE">
      <w:r>
        <w:rPr>
          <w:rFonts w:hint="eastAsia"/>
        </w:rPr>
        <w:t>系統平衡中有所謂的完美平衡</w:t>
      </w:r>
      <w:r>
        <w:rPr>
          <w:rFonts w:hint="eastAsia"/>
        </w:rPr>
        <w:t>,</w:t>
      </w:r>
      <w:r>
        <w:rPr>
          <w:rFonts w:hint="eastAsia"/>
        </w:rPr>
        <w:t>什麼是完美平衡呢</w:t>
      </w:r>
      <w:r>
        <w:rPr>
          <w:rFonts w:hint="eastAsia"/>
        </w:rPr>
        <w:t>??</w:t>
      </w:r>
      <w:r>
        <w:rPr>
          <w:rFonts w:hint="eastAsia"/>
        </w:rPr>
        <w:t>就是第一階段的產出提供正確的投入給第二階段</w:t>
      </w:r>
      <w:proofErr w:type="gramStart"/>
      <w:r>
        <w:rPr>
          <w:rFonts w:hint="eastAsia"/>
        </w:rPr>
        <w:t>,</w:t>
      </w:r>
      <w:r>
        <w:rPr>
          <w:rFonts w:hint="eastAsia"/>
        </w:rPr>
        <w:t>第二階段的產出提供第三階段正確的投入</w:t>
      </w:r>
      <w:r>
        <w:rPr>
          <w:rFonts w:hint="eastAsia"/>
        </w:rPr>
        <w:t>,</w:t>
      </w:r>
      <w:r>
        <w:rPr>
          <w:rFonts w:hint="eastAsia"/>
        </w:rPr>
        <w:t>但是</w:t>
      </w:r>
      <w:r>
        <w:rPr>
          <w:rFonts w:hint="eastAsia"/>
        </w:rPr>
        <w:t>,</w:t>
      </w:r>
      <w:r>
        <w:rPr>
          <w:rFonts w:hint="eastAsia"/>
        </w:rPr>
        <w:t>實務上真的有可能做到嗎</w:t>
      </w:r>
      <w:proofErr w:type="gramEnd"/>
      <w:r>
        <w:rPr>
          <w:rFonts w:hint="eastAsia"/>
        </w:rPr>
        <w:t>?</w:t>
      </w:r>
      <w:r>
        <w:rPr>
          <w:rFonts w:hint="eastAsia"/>
        </w:rPr>
        <w:t>事實上</w:t>
      </w:r>
      <w:r>
        <w:rPr>
          <w:rFonts w:hint="eastAsia"/>
        </w:rPr>
        <w:t>,</w:t>
      </w:r>
      <w:r>
        <w:rPr>
          <w:rFonts w:hint="eastAsia"/>
        </w:rPr>
        <w:t>實務上通常不可能也不需要這樣完美的系統平衡</w:t>
      </w:r>
      <w:r>
        <w:rPr>
          <w:rFonts w:hint="eastAsia"/>
        </w:rPr>
        <w:t>,</w:t>
      </w:r>
      <w:r>
        <w:rPr>
          <w:rFonts w:hint="eastAsia"/>
        </w:rPr>
        <w:t>原因有可能是</w:t>
      </w:r>
    </w:p>
    <w:p w:rsidR="00313DCE" w:rsidRDefault="00313DCE" w:rsidP="00313DCE">
      <w:pPr>
        <w:pStyle w:val="a5"/>
        <w:numPr>
          <w:ilvl w:val="0"/>
          <w:numId w:val="1"/>
        </w:numPr>
        <w:ind w:leftChars="0"/>
      </w:pPr>
      <w:r>
        <w:rPr>
          <w:rFonts w:hint="eastAsia"/>
        </w:rPr>
        <w:t>每</w:t>
      </w:r>
      <w:proofErr w:type="gramStart"/>
      <w:r>
        <w:rPr>
          <w:rFonts w:hint="eastAsia"/>
        </w:rPr>
        <w:t>個</w:t>
      </w:r>
      <w:proofErr w:type="gramEnd"/>
      <w:r>
        <w:rPr>
          <w:rFonts w:hint="eastAsia"/>
        </w:rPr>
        <w:t>階段的作業水準經常不同</w:t>
      </w:r>
      <w:r>
        <w:rPr>
          <w:rFonts w:hint="eastAsia"/>
        </w:rPr>
        <w:t>,</w:t>
      </w:r>
      <w:r>
        <w:rPr>
          <w:rFonts w:hint="eastAsia"/>
        </w:rPr>
        <w:t>像是第一階段雖然</w:t>
      </w:r>
      <w:r>
        <w:rPr>
          <w:rFonts w:hint="eastAsia"/>
        </w:rPr>
        <w:t>pass</w:t>
      </w:r>
      <w:r>
        <w:rPr>
          <w:rFonts w:hint="eastAsia"/>
        </w:rPr>
        <w:t>給第二階段</w:t>
      </w:r>
      <w:r>
        <w:rPr>
          <w:rFonts w:hint="eastAsia"/>
        </w:rPr>
        <w:t>100</w:t>
      </w:r>
      <w:r>
        <w:rPr>
          <w:rFonts w:hint="eastAsia"/>
        </w:rPr>
        <w:t>個商品</w:t>
      </w:r>
      <w:r>
        <w:rPr>
          <w:rFonts w:hint="eastAsia"/>
        </w:rPr>
        <w:t>,</w:t>
      </w:r>
      <w:r>
        <w:rPr>
          <w:rFonts w:hint="eastAsia"/>
        </w:rPr>
        <w:t>但在第二階段可能會因為一些失誤造成瑕疵品</w:t>
      </w:r>
      <w:r>
        <w:rPr>
          <w:rFonts w:hint="eastAsia"/>
        </w:rPr>
        <w:t>,</w:t>
      </w:r>
      <w:r>
        <w:rPr>
          <w:rFonts w:hint="eastAsia"/>
        </w:rPr>
        <w:t>使第二階段沒有辦法產出</w:t>
      </w:r>
      <w:r>
        <w:rPr>
          <w:rFonts w:hint="eastAsia"/>
        </w:rPr>
        <w:t>100</w:t>
      </w:r>
      <w:r>
        <w:rPr>
          <w:rFonts w:hint="eastAsia"/>
        </w:rPr>
        <w:t>個商品</w:t>
      </w:r>
    </w:p>
    <w:p w:rsidR="00313DCE" w:rsidRDefault="00313DCE" w:rsidP="00313DCE">
      <w:pPr>
        <w:pStyle w:val="a5"/>
        <w:numPr>
          <w:ilvl w:val="0"/>
          <w:numId w:val="1"/>
        </w:numPr>
        <w:ind w:leftChars="0"/>
      </w:pPr>
      <w:r>
        <w:rPr>
          <w:rFonts w:hint="eastAsia"/>
        </w:rPr>
        <w:t>產品的需求和流量的變化也會導致系統不平衡</w:t>
      </w:r>
    </w:p>
    <w:p w:rsidR="00313DCE" w:rsidRDefault="00313DCE" w:rsidP="00313DCE"/>
    <w:p w:rsidR="00313DCE" w:rsidRDefault="00313DCE" w:rsidP="00313DCE">
      <w:r>
        <w:rPr>
          <w:rFonts w:hint="eastAsia"/>
        </w:rPr>
        <w:t>而我們要怎麼處理不平衡呢</w:t>
      </w:r>
      <w:r>
        <w:rPr>
          <w:rFonts w:hint="eastAsia"/>
        </w:rPr>
        <w:t>?</w:t>
      </w:r>
      <w:r>
        <w:rPr>
          <w:rFonts w:hint="eastAsia"/>
        </w:rPr>
        <w:t>其實有許多種方法</w:t>
      </w:r>
      <w:r>
        <w:rPr>
          <w:rFonts w:hint="eastAsia"/>
        </w:rPr>
        <w:t>:</w:t>
      </w:r>
    </w:p>
    <w:p w:rsidR="00313DCE" w:rsidRDefault="00313DCE" w:rsidP="00313DCE">
      <w:pPr>
        <w:rPr>
          <w:rFonts w:asciiTheme="minorEastAsia" w:hAnsiTheme="minorEastAsia"/>
        </w:rPr>
      </w:pPr>
      <w:r>
        <w:rPr>
          <w:rFonts w:hint="eastAsia"/>
        </w:rPr>
        <w:t>第一種是在遇到瓶頸的工作站貨生產線增加產能</w:t>
      </w:r>
      <w:r>
        <w:rPr>
          <w:rFonts w:hint="eastAsia"/>
        </w:rPr>
        <w:t>,</w:t>
      </w:r>
      <w:r>
        <w:rPr>
          <w:rFonts w:hint="eastAsia"/>
        </w:rPr>
        <w:t>像是加班</w:t>
      </w:r>
      <w:r w:rsidRPr="00275161">
        <w:rPr>
          <w:rFonts w:asciiTheme="minorEastAsia" w:hAnsiTheme="minorEastAsia" w:hint="eastAsia"/>
        </w:rPr>
        <w:t>、</w:t>
      </w:r>
      <w:r>
        <w:rPr>
          <w:rFonts w:asciiTheme="minorEastAsia" w:hAnsiTheme="minorEastAsia" w:hint="eastAsia"/>
        </w:rPr>
        <w:t>和別的廠商租用設備,或是透過外包採購</w:t>
      </w:r>
      <w:r w:rsidRPr="00EE2A0A">
        <w:rPr>
          <w:rFonts w:asciiTheme="minorEastAsia" w:hAnsiTheme="minorEastAsia" w:hint="eastAsia"/>
        </w:rPr>
        <w:t>。</w:t>
      </w:r>
    </w:p>
    <w:p w:rsidR="00313DCE" w:rsidRDefault="00313DCE" w:rsidP="00313DCE">
      <w:pPr>
        <w:rPr>
          <w:rFonts w:asciiTheme="minorEastAsia" w:hAnsiTheme="minorEastAsia"/>
        </w:rPr>
      </w:pPr>
      <w:r>
        <w:rPr>
          <w:rFonts w:asciiTheme="minorEastAsia" w:hAnsiTheme="minorEastAsia" w:hint="eastAsia"/>
        </w:rPr>
        <w:t>第二種是設置緩衝存貨</w:t>
      </w:r>
      <w:r w:rsidRPr="00EE2A0A">
        <w:rPr>
          <w:rFonts w:asciiTheme="minorEastAsia" w:hAnsiTheme="minorEastAsia" w:hint="eastAsia"/>
        </w:rPr>
        <w:t>。</w:t>
      </w:r>
    </w:p>
    <w:p w:rsidR="00313DCE" w:rsidRDefault="00313DCE" w:rsidP="00313DCE">
      <w:pPr>
        <w:rPr>
          <w:rFonts w:asciiTheme="minorEastAsia" w:hAnsiTheme="minorEastAsia"/>
        </w:rPr>
      </w:pPr>
      <w:r>
        <w:rPr>
          <w:rFonts w:asciiTheme="minorEastAsia" w:hAnsiTheme="minorEastAsia" w:hint="eastAsia"/>
        </w:rPr>
        <w:t>第三種是增加瓶頸部門的設備</w:t>
      </w:r>
      <w:r w:rsidRPr="00EE2A0A">
        <w:rPr>
          <w:rFonts w:asciiTheme="minorEastAsia" w:hAnsiTheme="minorEastAsia" w:hint="eastAsia"/>
        </w:rPr>
        <w:t>。</w:t>
      </w:r>
    </w:p>
    <w:p w:rsidR="00313DCE" w:rsidRDefault="00313DCE" w:rsidP="00313DCE">
      <w:pPr>
        <w:rPr>
          <w:rFonts w:asciiTheme="minorEastAsia" w:hAnsiTheme="minorEastAsia"/>
        </w:rPr>
      </w:pPr>
    </w:p>
    <w:p w:rsidR="00313DCE" w:rsidRDefault="00313DCE" w:rsidP="00313DCE">
      <w:pPr>
        <w:rPr>
          <w:rFonts w:asciiTheme="minorEastAsia" w:hAnsiTheme="minorEastAsia"/>
        </w:rPr>
      </w:pPr>
      <w:r>
        <w:rPr>
          <w:rFonts w:asciiTheme="minorEastAsia" w:hAnsiTheme="minorEastAsia" w:hint="eastAsia"/>
        </w:rPr>
        <w:t>第二</w:t>
      </w:r>
      <w:proofErr w:type="gramStart"/>
      <w:r>
        <w:rPr>
          <w:rFonts w:asciiTheme="minorEastAsia" w:hAnsiTheme="minorEastAsia" w:hint="eastAsia"/>
        </w:rPr>
        <w:t>個</w:t>
      </w:r>
      <w:proofErr w:type="gramEnd"/>
      <w:r>
        <w:rPr>
          <w:rFonts w:asciiTheme="minorEastAsia" w:hAnsiTheme="minorEastAsia" w:hint="eastAsia"/>
        </w:rPr>
        <w:t>要考慮的重點為產能擴充的頻率:</w:t>
      </w:r>
    </w:p>
    <w:p w:rsidR="00313DCE" w:rsidRDefault="00313DCE" w:rsidP="00313DCE">
      <w:pPr>
        <w:rPr>
          <w:rFonts w:asciiTheme="minorEastAsia" w:hAnsiTheme="minorEastAsia"/>
        </w:rPr>
      </w:pPr>
      <w:r>
        <w:rPr>
          <w:rFonts w:asciiTheme="minorEastAsia" w:hAnsiTheme="minorEastAsia" w:hint="eastAsia"/>
        </w:rPr>
        <w:t>分為兩種情況,頻繁擴充或不頻繁擴充,而這兩種情況都需要考慮其成本的問題,像是頻繁擴充的話也須付出高昂的成本,像是人力訓練,購買新設備等等,而不頻繁擴充也須付出成本,因未在</w:t>
      </w:r>
      <w:proofErr w:type="gramStart"/>
      <w:r>
        <w:rPr>
          <w:rFonts w:asciiTheme="minorEastAsia" w:hAnsiTheme="minorEastAsia" w:hint="eastAsia"/>
        </w:rPr>
        <w:t>任何超能產能</w:t>
      </w:r>
      <w:proofErr w:type="gramEnd"/>
      <w:r>
        <w:rPr>
          <w:rFonts w:asciiTheme="minorEastAsia" w:hAnsiTheme="minorEastAsia" w:hint="eastAsia"/>
        </w:rPr>
        <w:t>未備使用前,皆須視為間接費用,以下這個圖就可以</w:t>
      </w:r>
      <w:proofErr w:type="gramStart"/>
      <w:r>
        <w:rPr>
          <w:rFonts w:asciiTheme="minorEastAsia" w:hAnsiTheme="minorEastAsia" w:hint="eastAsia"/>
        </w:rPr>
        <w:t>經楚的看出</w:t>
      </w:r>
      <w:proofErr w:type="gramEnd"/>
      <w:r>
        <w:rPr>
          <w:rFonts w:asciiTheme="minorEastAsia" w:hAnsiTheme="minorEastAsia" w:hint="eastAsia"/>
        </w:rPr>
        <w:t>成本上的差異:</w:t>
      </w:r>
    </w:p>
    <w:p w:rsidR="00313DCE" w:rsidRDefault="00313DCE" w:rsidP="00313DCE"/>
    <w:p w:rsidR="00313DCE" w:rsidRDefault="00313DCE" w:rsidP="00313DCE">
      <w:r>
        <w:rPr>
          <w:noProof/>
        </w:rPr>
        <w:drawing>
          <wp:anchor distT="0" distB="0" distL="114300" distR="114300" simplePos="0" relativeHeight="251661312" behindDoc="0" locked="0" layoutInCell="1" allowOverlap="1">
            <wp:simplePos x="0" y="0"/>
            <wp:positionH relativeFrom="column">
              <wp:posOffset>137160</wp:posOffset>
            </wp:positionH>
            <wp:positionV relativeFrom="paragraph">
              <wp:posOffset>118745</wp:posOffset>
            </wp:positionV>
            <wp:extent cx="4215765" cy="1948180"/>
            <wp:effectExtent l="0" t="0" r="0" b="0"/>
            <wp:wrapNone/>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a:off x="0" y="0"/>
                      <a:ext cx="4215765" cy="1948180"/>
                    </a:xfrm>
                    <a:prstGeom prst="rect">
                      <a:avLst/>
                    </a:prstGeom>
                    <a:noFill/>
                    <a:effectLst/>
                  </pic:spPr>
                </pic:pic>
              </a:graphicData>
            </a:graphic>
          </wp:anchor>
        </w:drawing>
      </w:r>
    </w:p>
    <w:p w:rsidR="00313DCE" w:rsidRDefault="00313DCE" w:rsidP="00313DCE"/>
    <w:p w:rsidR="00313DCE" w:rsidRDefault="00313DCE" w:rsidP="00313DCE"/>
    <w:p w:rsidR="00313DCE" w:rsidRDefault="00313DCE" w:rsidP="00313DCE"/>
    <w:p w:rsidR="00313DCE" w:rsidRDefault="00313DCE" w:rsidP="00313DCE"/>
    <w:p w:rsidR="00313DCE" w:rsidRDefault="00313DCE" w:rsidP="00313DCE"/>
    <w:p w:rsidR="00313DCE" w:rsidRDefault="00313DCE" w:rsidP="00313DCE"/>
    <w:p w:rsidR="00313DCE" w:rsidRDefault="00313DCE" w:rsidP="00313DCE"/>
    <w:p w:rsidR="00313DCE" w:rsidRDefault="00313DCE" w:rsidP="00313DCE"/>
    <w:p w:rsidR="00313DCE" w:rsidRDefault="00313DCE" w:rsidP="00313DCE"/>
    <w:p w:rsidR="00313DCE" w:rsidRDefault="00313DCE" w:rsidP="00313DCE">
      <w:r>
        <w:rPr>
          <w:rFonts w:hint="eastAsia"/>
        </w:rPr>
        <w:t>第三</w:t>
      </w:r>
      <w:proofErr w:type="gramStart"/>
      <w:r>
        <w:rPr>
          <w:rFonts w:hint="eastAsia"/>
        </w:rPr>
        <w:t>個</w:t>
      </w:r>
      <w:proofErr w:type="gramEnd"/>
      <w:r>
        <w:rPr>
          <w:rFonts w:hint="eastAsia"/>
        </w:rPr>
        <w:t>重點為作業與供應產能的外部資源</w:t>
      </w:r>
      <w:r>
        <w:rPr>
          <w:rFonts w:hint="eastAsia"/>
        </w:rPr>
        <w:t>:</w:t>
      </w:r>
    </w:p>
    <w:p w:rsidR="00313DCE" w:rsidRDefault="00313DCE" w:rsidP="00313DCE">
      <w:pPr>
        <w:rPr>
          <w:rFonts w:asciiTheme="minorEastAsia" w:hAnsiTheme="minorEastAsia"/>
        </w:rPr>
      </w:pPr>
      <w:r>
        <w:rPr>
          <w:rFonts w:hint="eastAsia"/>
        </w:rPr>
        <w:t>因為有時候企業不擴充產能</w:t>
      </w:r>
      <w:r>
        <w:rPr>
          <w:rFonts w:hint="eastAsia"/>
        </w:rPr>
        <w:t>,</w:t>
      </w:r>
      <w:r>
        <w:rPr>
          <w:rFonts w:hint="eastAsia"/>
        </w:rPr>
        <w:t>而選擇使用現成的外部產能</w:t>
      </w:r>
      <w:r>
        <w:rPr>
          <w:rFonts w:hint="eastAsia"/>
        </w:rPr>
        <w:t>,</w:t>
      </w:r>
      <w:r>
        <w:rPr>
          <w:rFonts w:hint="eastAsia"/>
        </w:rPr>
        <w:t>最常見的方式即為外包</w:t>
      </w:r>
      <w:r>
        <w:rPr>
          <w:rFonts w:hint="eastAsia"/>
        </w:rPr>
        <w:lastRenderedPageBreak/>
        <w:t>及分享資源</w:t>
      </w:r>
      <w:r w:rsidRPr="00EE2A0A">
        <w:rPr>
          <w:rFonts w:asciiTheme="minorEastAsia" w:hAnsiTheme="minorEastAsia" w:hint="eastAsia"/>
        </w:rPr>
        <w:t>。</w:t>
      </w:r>
      <w:r>
        <w:rPr>
          <w:rFonts w:asciiTheme="minorEastAsia" w:hAnsiTheme="minorEastAsia" w:hint="eastAsia"/>
        </w:rPr>
        <w:t>像是外包最有名的案例即是DELL電腦專注於設計及販售,而將生產與製造外包給其他廠商</w:t>
      </w:r>
      <w:r w:rsidRPr="00EE2A0A">
        <w:rPr>
          <w:rFonts w:asciiTheme="minorEastAsia" w:hAnsiTheme="minorEastAsia" w:hint="eastAsia"/>
        </w:rPr>
        <w:t>；</w:t>
      </w:r>
      <w:r>
        <w:rPr>
          <w:rFonts w:asciiTheme="minorEastAsia" w:hAnsiTheme="minorEastAsia" w:hint="eastAsia"/>
        </w:rPr>
        <w:t>分享產能就像是一些國內航空公司聯盟,在不同的需求季節飛行不同的路線並交換飛機,甚至調度飛機的使用。</w:t>
      </w:r>
    </w:p>
    <w:p w:rsidR="00313DCE" w:rsidRDefault="00313DCE" w:rsidP="00313DCE">
      <w:pPr>
        <w:rPr>
          <w:rFonts w:asciiTheme="minorEastAsia" w:hAnsiTheme="minorEastAsia"/>
        </w:rPr>
      </w:pPr>
    </w:p>
    <w:p w:rsidR="00313DCE" w:rsidRDefault="00313DCE" w:rsidP="00313DCE">
      <w:pPr>
        <w:rPr>
          <w:rFonts w:asciiTheme="minorEastAsia" w:hAnsiTheme="minorEastAsia"/>
        </w:rPr>
      </w:pPr>
      <w:r>
        <w:rPr>
          <w:rFonts w:asciiTheme="minorEastAsia" w:hAnsiTheme="minorEastAsia" w:hint="eastAsia"/>
        </w:rPr>
        <w:t>考量完之後就要決定產能的需求，決定產能的需求分為三個步驟：</w:t>
      </w:r>
      <w:r w:rsidRPr="001E6C33">
        <w:rPr>
          <w:noProof/>
        </w:rPr>
        <w:drawing>
          <wp:inline distT="0" distB="0" distL="0" distR="0">
            <wp:extent cx="5274310" cy="2132311"/>
            <wp:effectExtent l="95250" t="0" r="78740" b="20339"/>
            <wp:docPr id="2"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13DCE" w:rsidRDefault="00313DCE" w:rsidP="00313DCE">
      <w:pPr>
        <w:rPr>
          <w:rFonts w:asciiTheme="minorEastAsia" w:hAnsiTheme="minorEastAsia"/>
        </w:rPr>
      </w:pPr>
    </w:p>
    <w:p w:rsidR="00313DCE" w:rsidRDefault="00313DCE" w:rsidP="00313DCE">
      <w:pPr>
        <w:rPr>
          <w:rFonts w:asciiTheme="minorEastAsia" w:hAnsiTheme="minorEastAsia"/>
        </w:rPr>
      </w:pPr>
      <w:r>
        <w:rPr>
          <w:rFonts w:asciiTheme="minorEastAsia" w:hAnsiTheme="minorEastAsia" w:hint="eastAsia"/>
        </w:rPr>
        <w:t>而再決定產能需求前我們必須先了解什麼是緩衝產能，緩衝產能是公司通常在計畫需求及實際產能前之間設計一個落差，保留緩衝的產能。而緩衝產能有分為正及負</w:t>
      </w:r>
      <w:r w:rsidRPr="001E6C33">
        <w:rPr>
          <w:rFonts w:asciiTheme="minorEastAsia" w:hAnsiTheme="minorEastAsia" w:hint="eastAsia"/>
        </w:rPr>
        <w:t>。</w:t>
      </w:r>
    </w:p>
    <w:p w:rsidR="00313DCE" w:rsidRDefault="00313DCE" w:rsidP="00313DCE">
      <w:pPr>
        <w:rPr>
          <w:rFonts w:asciiTheme="minorEastAsia" w:hAnsiTheme="minorEastAsia"/>
        </w:rPr>
      </w:pPr>
    </w:p>
    <w:p w:rsidR="00313DCE" w:rsidRDefault="00313DCE" w:rsidP="00313DCE">
      <w:pPr>
        <w:rPr>
          <w:rFonts w:asciiTheme="minorEastAsia" w:hAnsiTheme="minorEastAsia"/>
        </w:rPr>
      </w:pPr>
      <w:r>
        <w:rPr>
          <w:rFonts w:asciiTheme="minorEastAsia" w:hAnsiTheme="minorEastAsia" w:hint="eastAsia"/>
        </w:rPr>
        <w:t>以下利用一個個案來說明：</w:t>
      </w:r>
    </w:p>
    <w:p w:rsidR="00313DCE" w:rsidRPr="001E6C33" w:rsidRDefault="00313DCE" w:rsidP="00313DCE">
      <w:pPr>
        <w:rPr>
          <w:rFonts w:asciiTheme="minorEastAsia" w:hAnsiTheme="minorEastAsia"/>
        </w:rPr>
      </w:pPr>
      <w:r w:rsidRPr="001E6C33">
        <w:rPr>
          <w:rFonts w:asciiTheme="minorEastAsia" w:hAnsiTheme="minorEastAsia" w:hint="eastAsia"/>
        </w:rPr>
        <w:t xml:space="preserve">Stewart 公司生產了兩種味道的沙拉醬 </w:t>
      </w:r>
      <w:r>
        <w:rPr>
          <w:rFonts w:asciiTheme="minorEastAsia" w:hAnsiTheme="minorEastAsia" w:hint="eastAsia"/>
        </w:rPr>
        <w:t>：</w:t>
      </w:r>
      <w:r w:rsidRPr="001E6C33">
        <w:rPr>
          <w:rFonts w:asciiTheme="minorEastAsia" w:hAnsiTheme="minorEastAsia" w:hint="eastAsia"/>
        </w:rPr>
        <w:t>Paul 和 Newman</w:t>
      </w:r>
      <w:r>
        <w:rPr>
          <w:rFonts w:asciiTheme="minorEastAsia" w:hAnsiTheme="minorEastAsia" w:hint="eastAsia"/>
        </w:rPr>
        <w:t>，</w:t>
      </w:r>
      <w:r w:rsidRPr="001E6C33">
        <w:rPr>
          <w:rFonts w:asciiTheme="minorEastAsia" w:hAnsiTheme="minorEastAsia" w:hint="eastAsia"/>
        </w:rPr>
        <w:t>兩者的包裝都有瓶裝或一人份塑膠袋裝</w:t>
      </w:r>
      <w:r>
        <w:rPr>
          <w:rFonts w:asciiTheme="minorEastAsia" w:hAnsiTheme="minorEastAsia" w:hint="eastAsia"/>
        </w:rPr>
        <w:t>，</w:t>
      </w:r>
      <w:r w:rsidRPr="001E6C33">
        <w:rPr>
          <w:rFonts w:asciiTheme="minorEastAsia" w:hAnsiTheme="minorEastAsia" w:hint="eastAsia"/>
        </w:rPr>
        <w:t>管理者希望能確定在未來五年設備和勞動力的需求量 。</w:t>
      </w:r>
    </w:p>
    <w:p w:rsidR="00313DCE" w:rsidRDefault="00313DCE" w:rsidP="00313DCE">
      <w:pPr>
        <w:numPr>
          <w:ilvl w:val="0"/>
          <w:numId w:val="2"/>
        </w:numPr>
        <w:rPr>
          <w:rFonts w:asciiTheme="minorEastAsia" w:hAnsiTheme="minorEastAsia"/>
        </w:rPr>
      </w:pPr>
      <w:r w:rsidRPr="001E6C33">
        <w:rPr>
          <w:rFonts w:asciiTheme="minorEastAsia" w:hAnsiTheme="minorEastAsia" w:hint="eastAsia"/>
        </w:rPr>
        <w:t>步驟</w:t>
      </w:r>
      <w:proofErr w:type="gramStart"/>
      <w:r w:rsidRPr="001E6C33">
        <w:rPr>
          <w:rFonts w:asciiTheme="minorEastAsia" w:hAnsiTheme="minorEastAsia" w:hint="eastAsia"/>
        </w:rPr>
        <w:t>一</w:t>
      </w:r>
      <w:proofErr w:type="gramEnd"/>
      <w:r w:rsidRPr="001E6C33">
        <w:rPr>
          <w:rFonts w:asciiTheme="minorEastAsia" w:hAnsiTheme="minorEastAsia" w:hint="eastAsia"/>
        </w:rPr>
        <w:t xml:space="preserve"> : 預測 </w:t>
      </w:r>
    </w:p>
    <w:p w:rsidR="00313DCE" w:rsidRDefault="00313DCE" w:rsidP="00313DCE">
      <w:pPr>
        <w:ind w:left="720"/>
        <w:rPr>
          <w:rFonts w:asciiTheme="minorEastAsia" w:hAnsiTheme="minorEastAsia"/>
        </w:rPr>
      </w:pPr>
      <w:r>
        <w:rPr>
          <w:rFonts w:asciiTheme="minorEastAsia" w:hAnsiTheme="minorEastAsia" w:hint="eastAsia"/>
        </w:rPr>
        <w:t>行銷部門進行促銷活動，提供資料讓我們可以估算出未來五年的需求預測</w:t>
      </w:r>
    </w:p>
    <w:p w:rsidR="00313DCE" w:rsidRDefault="00313DCE" w:rsidP="00313DCE">
      <w:pPr>
        <w:ind w:left="720"/>
        <w:rPr>
          <w:rFonts w:asciiTheme="minorEastAsia" w:hAnsiTheme="minorEastAsia"/>
        </w:rPr>
      </w:pPr>
      <w:r>
        <w:rPr>
          <w:rFonts w:ascii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4pt;margin-top:3.25pt;width:436.35pt;height:163.95pt;z-index:251662336" o:bwpure="highContrast" o:bwnormal="blackTextAndLines" fillcolor="#4f81bd">
            <v:imagedata r:id="rId14" o:title=""/>
            <v:shadow color="#eeece1"/>
            <o:lock v:ext="edit" aspectratio="f"/>
          </v:shape>
          <o:OLEObject Type="Embed" ProgID="Word.Document.8" ShapeID="_x0000_s1027" DrawAspect="Content" ObjectID="_1423951407" r:id="rId15">
            <o:FieldCodes>\s</o:FieldCodes>
          </o:OLEObject>
        </w:pict>
      </w: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Pr="006D73BE" w:rsidRDefault="00313DCE" w:rsidP="00313DCE">
      <w:pPr>
        <w:numPr>
          <w:ilvl w:val="0"/>
          <w:numId w:val="3"/>
        </w:numPr>
        <w:rPr>
          <w:rFonts w:asciiTheme="minorEastAsia" w:hAnsiTheme="minorEastAsia"/>
        </w:rPr>
      </w:pPr>
      <w:r w:rsidRPr="006D73BE">
        <w:rPr>
          <w:rFonts w:asciiTheme="minorEastAsia" w:hAnsiTheme="minorEastAsia" w:hint="eastAsia"/>
        </w:rPr>
        <w:t xml:space="preserve">步驟二 : 計算 </w:t>
      </w:r>
    </w:p>
    <w:p w:rsidR="00313DCE" w:rsidRDefault="00313DCE" w:rsidP="00313DCE">
      <w:pPr>
        <w:ind w:left="720"/>
        <w:rPr>
          <w:rFonts w:asciiTheme="minorEastAsia" w:hAnsiTheme="minorEastAsia"/>
        </w:rPr>
      </w:pPr>
      <w:r>
        <w:rPr>
          <w:rFonts w:asciiTheme="minorEastAsia" w:hAnsiTheme="minorEastAsia" w:hint="eastAsia"/>
        </w:rPr>
        <w:t>我們必須計算設備及人力需求，去符合生產線的預測。分別蒐集和計算瓶裝作業和袋裝作業的資料</w:t>
      </w:r>
    </w:p>
    <w:p w:rsidR="00313DCE" w:rsidRPr="006D73BE" w:rsidRDefault="00313DCE" w:rsidP="00313DCE">
      <w:pPr>
        <w:ind w:left="720"/>
        <w:rPr>
          <w:rFonts w:asciiTheme="minorEastAsia" w:hAnsiTheme="minorEastAsia"/>
        </w:rPr>
      </w:pPr>
      <w:r w:rsidRPr="006D73BE">
        <w:rPr>
          <w:rFonts w:asciiTheme="minorEastAsia" w:hAnsiTheme="minorEastAsia" w:hint="eastAsia"/>
        </w:rPr>
        <w:lastRenderedPageBreak/>
        <w:t xml:space="preserve">1. 瓶裝作業 </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          -機器：3部瓶裝機器，均可生產Paul和Newman的包裝</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            -產能：每部機器可包裝150,000瓶/年，需要2個操作員 </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            -人力：目前有6個作業員 </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 2. 袋裝作業 </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         -機器：5部塑膠袋裝機器，均可生產Paul和Newman的包裝</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           -產能：每部機器可包裝250,000袋/年，需要3個操作員</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           -人力：目前有20個作業員 </w:t>
      </w:r>
    </w:p>
    <w:p w:rsidR="00313DCE" w:rsidRDefault="00313DCE" w:rsidP="00313DCE">
      <w:pPr>
        <w:ind w:left="720"/>
        <w:rPr>
          <w:rFonts w:asciiTheme="minorEastAsia" w:hAnsiTheme="minorEastAsia"/>
        </w:rPr>
      </w:pPr>
    </w:p>
    <w:p w:rsidR="00313DCE" w:rsidRPr="006D73BE" w:rsidRDefault="00313DCE" w:rsidP="00313DCE">
      <w:pPr>
        <w:ind w:left="720"/>
        <w:rPr>
          <w:rFonts w:asciiTheme="minorEastAsia" w:hAnsiTheme="minorEastAsia"/>
        </w:rPr>
      </w:pPr>
      <w:r>
        <w:rPr>
          <w:rFonts w:asciiTheme="minorEastAsia" w:hAnsiTheme="minorEastAsia" w:hint="eastAsia"/>
        </w:rPr>
        <w:t>並計算出總生產線的預測量，也就是</w:t>
      </w:r>
      <w:r w:rsidRPr="006D73BE">
        <w:rPr>
          <w:rFonts w:asciiTheme="minorEastAsia" w:hAnsiTheme="minorEastAsia" w:hint="eastAsia"/>
        </w:rPr>
        <w:t>年需求量</w:t>
      </w:r>
      <w:r>
        <w:rPr>
          <w:rFonts w:asciiTheme="minorEastAsia" w:hAnsiTheme="minorEastAsia" w:hint="eastAsia"/>
        </w:rPr>
        <w:t>：</w:t>
      </w:r>
    </w:p>
    <w:p w:rsidR="00313DCE" w:rsidRDefault="00313DCE" w:rsidP="00313DCE">
      <w:pPr>
        <w:ind w:left="720"/>
        <w:rPr>
          <w:rFonts w:asciiTheme="minorEastAsia" w:hAnsiTheme="minorEastAsia"/>
        </w:rPr>
      </w:pPr>
      <w:r>
        <w:rPr>
          <w:rFonts w:asciiTheme="minorEastAsia" w:hAnsiTheme="minorEastAsia"/>
          <w:noProof/>
        </w:rPr>
        <w:pict>
          <v:shape id="_x0000_s1028" type="#_x0000_t75" style="position:absolute;left:0;text-align:left;margin-left:-39.15pt;margin-top:4.6pt;width:436.35pt;height:93.85pt;z-index:251663360" o:bwpure="highContrast" o:bwnormal="blackTextAndLines" fillcolor="#4f81bd">
            <v:imagedata r:id="rId16" o:title=""/>
            <v:shadow color="#eeece1"/>
            <o:lock v:ext="edit" aspectratio="f"/>
          </v:shape>
          <o:OLEObject Type="Embed" ProgID="Word.Document.8" ShapeID="_x0000_s1028" DrawAspect="Content" ObjectID="_1423951408" r:id="rId17">
            <o:FieldCodes>\s</o:FieldCodes>
          </o:OLEObject>
        </w:pict>
      </w: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r>
        <w:rPr>
          <w:rFonts w:asciiTheme="minorEastAsia" w:hAnsiTheme="minorEastAsia" w:hint="eastAsia"/>
        </w:rPr>
        <w:t>再</w:t>
      </w:r>
      <w:r w:rsidRPr="006D73BE">
        <w:rPr>
          <w:rFonts w:asciiTheme="minorEastAsia" w:hAnsiTheme="minorEastAsia" w:hint="eastAsia"/>
        </w:rPr>
        <w:t>計算第一年設備和人力的需求</w:t>
      </w:r>
      <w:r>
        <w:rPr>
          <w:rFonts w:asciiTheme="minorEastAsia" w:hAnsiTheme="minorEastAsia" w:hint="eastAsia"/>
        </w:rPr>
        <w:t>：</w:t>
      </w:r>
    </w:p>
    <w:p w:rsidR="00313DCE" w:rsidRPr="006D73BE" w:rsidRDefault="00313DCE" w:rsidP="00313DCE">
      <w:pPr>
        <w:ind w:left="720"/>
        <w:rPr>
          <w:rFonts w:asciiTheme="minorEastAsia" w:hAnsiTheme="minorEastAsia"/>
        </w:rPr>
      </w:pPr>
      <w:r w:rsidRPr="006D73BE">
        <w:rPr>
          <w:rFonts w:asciiTheme="minorEastAsia" w:hAnsiTheme="minorEastAsia" w:hint="eastAsia"/>
        </w:rPr>
        <w:t>瓶裝機器的總可用產能為 450,000瓶/年（3部機器*150,000/每部機器）</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第一年我們只使用135/450=0.3的可用產能， </w:t>
      </w:r>
      <w:proofErr w:type="gramStart"/>
      <w:r w:rsidRPr="006D73BE">
        <w:rPr>
          <w:rFonts w:asciiTheme="minorEastAsia" w:hAnsiTheme="minorEastAsia" w:hint="eastAsia"/>
        </w:rPr>
        <w:t>或說只用</w:t>
      </w:r>
      <w:proofErr w:type="gramEnd"/>
      <w:r w:rsidRPr="006D73BE">
        <w:rPr>
          <w:rFonts w:asciiTheme="minorEastAsia" w:hAnsiTheme="minorEastAsia" w:hint="eastAsia"/>
        </w:rPr>
        <w:t>了0.3*3=0.9部機器</w:t>
      </w:r>
    </w:p>
    <w:p w:rsidR="00313DCE" w:rsidRDefault="00313DCE" w:rsidP="00313DCE">
      <w:pPr>
        <w:ind w:left="720"/>
        <w:rPr>
          <w:rFonts w:asciiTheme="minorEastAsia" w:hAnsiTheme="minorEastAsia"/>
        </w:rPr>
      </w:pPr>
      <w:r w:rsidRPr="006D73BE">
        <w:rPr>
          <w:rFonts w:asciiTheme="minorEastAsia" w:hAnsiTheme="minorEastAsia" w:hint="eastAsia"/>
        </w:rPr>
        <w:t xml:space="preserve">         </w:t>
      </w:r>
    </w:p>
    <w:p w:rsidR="00313DCE" w:rsidRPr="006D73BE" w:rsidRDefault="00313DCE" w:rsidP="00313DCE">
      <w:pPr>
        <w:ind w:left="720"/>
        <w:rPr>
          <w:rFonts w:asciiTheme="minorEastAsia" w:hAnsiTheme="minorEastAsia"/>
        </w:rPr>
      </w:pPr>
      <w:r w:rsidRPr="006D73BE">
        <w:rPr>
          <w:rFonts w:asciiTheme="minorEastAsia" w:hAnsiTheme="minorEastAsia" w:hint="eastAsia"/>
        </w:rPr>
        <w:t>塑膠袋裝機器我們只使用了 300/1,250=0.24</w:t>
      </w:r>
      <w:r>
        <w:rPr>
          <w:rFonts w:asciiTheme="minorEastAsia" w:hAnsiTheme="minorEastAsia" w:hint="eastAsia"/>
        </w:rPr>
        <w:t>的可用產能，也就是</w:t>
      </w:r>
      <w:r w:rsidRPr="006D73BE">
        <w:rPr>
          <w:rFonts w:asciiTheme="minorEastAsia" w:hAnsiTheme="minorEastAsia" w:hint="eastAsia"/>
        </w:rPr>
        <w:t>0.24*5=1.2部機器</w:t>
      </w:r>
    </w:p>
    <w:p w:rsidR="00313DCE" w:rsidRDefault="00313DCE" w:rsidP="00313DCE">
      <w:pPr>
        <w:ind w:left="720"/>
        <w:rPr>
          <w:rFonts w:asciiTheme="minorEastAsia" w:hAnsiTheme="minorEastAsia"/>
        </w:rPr>
      </w:pPr>
    </w:p>
    <w:p w:rsidR="00313DCE" w:rsidRPr="006D73BE" w:rsidRDefault="00313DCE" w:rsidP="00313DCE">
      <w:pPr>
        <w:ind w:left="720"/>
        <w:rPr>
          <w:rFonts w:asciiTheme="minorEastAsia" w:hAnsiTheme="minorEastAsia"/>
        </w:rPr>
      </w:pPr>
      <w:r>
        <w:rPr>
          <w:rFonts w:asciiTheme="minorEastAsia" w:hAnsiTheme="minorEastAsia" w:hint="eastAsia"/>
        </w:rPr>
        <w:t>接下來再算人力需求：</w:t>
      </w:r>
      <w:r w:rsidRPr="006D73BE">
        <w:rPr>
          <w:rFonts w:asciiTheme="minorEastAsia" w:hAnsiTheme="minorEastAsia" w:hint="eastAsia"/>
        </w:rPr>
        <w:t xml:space="preserve">第一年操作人力需求 </w:t>
      </w:r>
    </w:p>
    <w:p w:rsidR="00313DCE" w:rsidRPr="006D73BE" w:rsidRDefault="00313DCE" w:rsidP="00313DCE">
      <w:pPr>
        <w:ind w:left="720"/>
        <w:rPr>
          <w:rFonts w:asciiTheme="minorEastAsia" w:hAnsiTheme="minorEastAsia"/>
        </w:rPr>
      </w:pPr>
      <w:r w:rsidRPr="006D73BE">
        <w:rPr>
          <w:rFonts w:asciiTheme="minorEastAsia" w:hAnsiTheme="minorEastAsia" w:hint="eastAsia"/>
        </w:rPr>
        <w:t xml:space="preserve">0.9部瓶裝機器*2個操作員=1.8個操作員 </w:t>
      </w:r>
    </w:p>
    <w:p w:rsidR="00313DCE" w:rsidRDefault="00313DCE" w:rsidP="00313DCE">
      <w:pPr>
        <w:rPr>
          <w:rFonts w:asciiTheme="minorEastAsia" w:hAnsiTheme="minorEastAsia"/>
        </w:rPr>
      </w:pPr>
      <w:r>
        <w:rPr>
          <w:rFonts w:asciiTheme="minorEastAsia" w:hAnsiTheme="minorEastAsia" w:hint="eastAsia"/>
        </w:rPr>
        <w:t xml:space="preserve">　　　</w:t>
      </w:r>
      <w:r w:rsidRPr="006D73BE">
        <w:rPr>
          <w:rFonts w:asciiTheme="minorEastAsia" w:hAnsiTheme="minorEastAsia" w:hint="eastAsia"/>
        </w:rPr>
        <w:t xml:space="preserve">1.2部袋裝機器*3個操作員=3.6個操作員 </w:t>
      </w:r>
    </w:p>
    <w:p w:rsidR="00313DCE" w:rsidRDefault="00313DCE" w:rsidP="00313DCE">
      <w:pPr>
        <w:rPr>
          <w:rFonts w:asciiTheme="minorEastAsia" w:hAnsiTheme="minorEastAsia"/>
        </w:rPr>
      </w:pPr>
    </w:p>
    <w:p w:rsidR="00313DCE" w:rsidRDefault="00313DCE" w:rsidP="00313DCE">
      <w:pPr>
        <w:numPr>
          <w:ilvl w:val="0"/>
          <w:numId w:val="4"/>
        </w:numPr>
        <w:rPr>
          <w:rFonts w:asciiTheme="minorEastAsia" w:hAnsiTheme="minorEastAsia"/>
        </w:rPr>
      </w:pPr>
      <w:r w:rsidRPr="006D73BE">
        <w:rPr>
          <w:rFonts w:asciiTheme="minorEastAsia" w:hAnsiTheme="minorEastAsia" w:hint="eastAsia"/>
        </w:rPr>
        <w:t>步驟三 : 計畫實施</w:t>
      </w:r>
      <w:proofErr w:type="gramStart"/>
      <w:r w:rsidRPr="006D73BE">
        <w:rPr>
          <w:rFonts w:asciiTheme="minorEastAsia" w:hAnsiTheme="minorEastAsia" w:hint="eastAsia"/>
        </w:rPr>
        <w:t>期間，</w:t>
      </w:r>
      <w:proofErr w:type="gramEnd"/>
      <w:r w:rsidRPr="006D73BE">
        <w:rPr>
          <w:rFonts w:asciiTheme="minorEastAsia" w:hAnsiTheme="minorEastAsia" w:hint="eastAsia"/>
        </w:rPr>
        <w:t xml:space="preserve">人力及設備的需求 </w:t>
      </w:r>
    </w:p>
    <w:p w:rsidR="00313DCE" w:rsidRPr="006D73BE" w:rsidRDefault="00313DCE" w:rsidP="00313DCE">
      <w:pPr>
        <w:ind w:left="360"/>
        <w:rPr>
          <w:rFonts w:asciiTheme="minorEastAsia" w:hAnsiTheme="minorEastAsia"/>
        </w:rPr>
      </w:pPr>
      <w:r>
        <w:rPr>
          <w:rFonts w:asciiTheme="minorEastAsia" w:hAnsiTheme="minorEastAsia" w:hint="eastAsia"/>
        </w:rPr>
        <w:t>透過上面所討論的計算方式，計算出後面2-5年的結果</w:t>
      </w:r>
    </w:p>
    <w:p w:rsidR="00313DCE" w:rsidRPr="006D73BE" w:rsidRDefault="00313DCE" w:rsidP="00313DCE">
      <w:pPr>
        <w:rPr>
          <w:rFonts w:asciiTheme="minorEastAsia" w:hAnsiTheme="minorEastAsia"/>
        </w:rPr>
      </w:pPr>
      <w:r>
        <w:rPr>
          <w:rFonts w:asciiTheme="minorEastAsia" w:hAnsiTheme="minorEastAsia"/>
          <w:noProof/>
        </w:rPr>
        <w:pict>
          <v:shape id="_x0000_s1029" type="#_x0000_t75" style="position:absolute;margin-left:-39pt;margin-top:4.5pt;width:436.2pt;height:219.15pt;z-index:251664384" o:bwpure="highContrast" o:bwnormal="blackTextAndLines" fillcolor="#4f81bd">
            <v:imagedata r:id="rId18" o:title=""/>
            <v:shadow color="#eeece1"/>
            <o:lock v:ext="edit" aspectratio="f"/>
          </v:shape>
          <o:OLEObject Type="Embed" ProgID="Word.Document.8" ShapeID="_x0000_s1029" DrawAspect="Content" ObjectID="_1423951409" r:id="rId19">
            <o:FieldCodes>\s</o:FieldCodes>
          </o:OLEObject>
        </w:pict>
      </w: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Default="00313DCE" w:rsidP="00313DCE">
      <w:pPr>
        <w:ind w:left="720"/>
        <w:rPr>
          <w:rFonts w:asciiTheme="minorEastAsia" w:hAnsiTheme="minorEastAsia"/>
        </w:rPr>
      </w:pPr>
    </w:p>
    <w:p w:rsidR="00313DCE" w:rsidRPr="006D73BE" w:rsidRDefault="00313DCE" w:rsidP="00313DCE">
      <w:pPr>
        <w:ind w:left="720"/>
        <w:rPr>
          <w:rFonts w:asciiTheme="minorEastAsia" w:hAnsiTheme="minorEastAsia"/>
        </w:rPr>
      </w:pPr>
      <w:r>
        <w:rPr>
          <w:rFonts w:asciiTheme="minorEastAsia" w:hAnsiTheme="minorEastAsia" w:hint="eastAsia"/>
        </w:rPr>
        <w:lastRenderedPageBreak/>
        <w:t>由上面這張表格我們可以看出,每一年這兩項作業的可用產能皆超出預期的需求,五年來的產能緩衝皆為正值</w:t>
      </w:r>
      <w:r w:rsidRPr="006D73BE">
        <w:rPr>
          <w:rFonts w:asciiTheme="minorEastAsia" w:hAnsiTheme="minorEastAsia" w:hint="eastAsia"/>
        </w:rPr>
        <w:t>。</w:t>
      </w:r>
    </w:p>
    <w:p w:rsidR="00313DCE" w:rsidRDefault="00313DCE">
      <w:pPr>
        <w:rPr>
          <w:rFonts w:hint="eastAsia"/>
        </w:rPr>
      </w:pPr>
    </w:p>
    <w:p w:rsidR="00313DCE" w:rsidRDefault="00313DCE" w:rsidP="00313DCE">
      <w:r>
        <w:rPr>
          <w:rFonts w:hint="eastAsia"/>
        </w:rPr>
        <w:t>最後採用決策樹進行產能決策</w:t>
      </w:r>
    </w:p>
    <w:p w:rsidR="00313DCE" w:rsidRDefault="00313DCE" w:rsidP="00313DCE">
      <w:r>
        <w:rPr>
          <w:rFonts w:hint="eastAsia"/>
        </w:rPr>
        <w:t>什麼是決策樹</w:t>
      </w:r>
      <w:r>
        <w:rPr>
          <w:rFonts w:hint="eastAsia"/>
        </w:rPr>
        <w:t>?</w:t>
      </w:r>
    </w:p>
    <w:p w:rsidR="00313DCE" w:rsidRDefault="00313DCE" w:rsidP="00313DCE">
      <w:pPr>
        <w:rPr>
          <w:rFonts w:asciiTheme="minorEastAsia" w:hAnsiTheme="minorEastAsia"/>
        </w:rPr>
      </w:pPr>
      <w:r>
        <w:rPr>
          <w:rFonts w:hint="eastAsia"/>
        </w:rPr>
        <w:t>決策樹就是一個圖形化模</w:t>
      </w:r>
      <w:r w:rsidRPr="00254FBB">
        <w:rPr>
          <w:rFonts w:asciiTheme="minorEastAsia" w:hAnsiTheme="minorEastAsia" w:hint="eastAsia"/>
        </w:rPr>
        <w:t>型</w:t>
      </w:r>
      <w:r>
        <w:rPr>
          <w:rFonts w:asciiTheme="minorEastAsia" w:hAnsiTheme="minorEastAsia" w:hint="eastAsia"/>
        </w:rPr>
        <w:t>，用以</w:t>
      </w:r>
      <w:r>
        <w:rPr>
          <w:rFonts w:hint="eastAsia"/>
        </w:rPr>
        <w:t>表達問題步</w:t>
      </w:r>
      <w:r w:rsidRPr="00254FBB">
        <w:rPr>
          <w:rFonts w:asciiTheme="minorEastAsia" w:hAnsiTheme="minorEastAsia" w:hint="eastAsia"/>
        </w:rPr>
        <w:t>驟</w:t>
      </w:r>
      <w:r>
        <w:rPr>
          <w:rFonts w:asciiTheme="minorEastAsia" w:hAnsiTheme="minorEastAsia" w:hint="eastAsia"/>
        </w:rPr>
        <w:t>，以及每</w:t>
      </w:r>
      <w:proofErr w:type="gramStart"/>
      <w:r>
        <w:rPr>
          <w:rFonts w:asciiTheme="minorEastAsia" w:hAnsiTheme="minorEastAsia" w:hint="eastAsia"/>
        </w:rPr>
        <w:t>個</w:t>
      </w:r>
      <w:proofErr w:type="gramEnd"/>
      <w:r>
        <w:rPr>
          <w:rFonts w:asciiTheme="minorEastAsia" w:hAnsiTheme="minorEastAsia" w:hint="eastAsia"/>
        </w:rPr>
        <w:t>步驟對應情況與結</w:t>
      </w:r>
      <w:r w:rsidRPr="00254FBB">
        <w:rPr>
          <w:rFonts w:asciiTheme="minorEastAsia" w:hAnsiTheme="minorEastAsia" w:hint="eastAsia"/>
        </w:rPr>
        <w:t>果</w:t>
      </w:r>
      <w:r>
        <w:rPr>
          <w:rFonts w:asciiTheme="minorEastAsia" w:hAnsiTheme="minorEastAsia" w:hint="eastAsia"/>
        </w:rPr>
        <w:t>。</w:t>
      </w:r>
    </w:p>
    <w:p w:rsidR="00313DCE" w:rsidRDefault="00313DCE" w:rsidP="00313DCE">
      <w:r>
        <w:rPr>
          <w:rFonts w:asciiTheme="minorEastAsia" w:hAnsiTheme="minorEastAsia" w:hint="eastAsia"/>
        </w:rPr>
        <w:t>如何使用決策樹</w:t>
      </w:r>
      <w:r>
        <w:rPr>
          <w:rFonts w:hint="eastAsia"/>
        </w:rPr>
        <w:t>?</w:t>
      </w:r>
    </w:p>
    <w:p w:rsidR="00313DCE" w:rsidRDefault="00313DCE" w:rsidP="00313DCE">
      <w:pPr>
        <w:rPr>
          <w:rFonts w:asciiTheme="minorEastAsia" w:hAnsiTheme="minorEastAsia"/>
        </w:rPr>
      </w:pPr>
      <w:r>
        <w:rPr>
          <w:rFonts w:hint="eastAsia"/>
        </w:rPr>
        <w:t>求解決策樹問題</w:t>
      </w:r>
      <w:r w:rsidRPr="00CD4EC7">
        <w:rPr>
          <w:rFonts w:asciiTheme="minorEastAsia" w:hAnsiTheme="minorEastAsia" w:hint="eastAsia"/>
        </w:rPr>
        <w:t>時</w:t>
      </w:r>
      <w:r>
        <w:rPr>
          <w:rFonts w:asciiTheme="minorEastAsia" w:hAnsiTheme="minorEastAsia" w:hint="eastAsia"/>
        </w:rPr>
        <w:t>，計算出各種方案的期望值後再選</w:t>
      </w:r>
      <w:r w:rsidRPr="00CD4EC7">
        <w:rPr>
          <w:rFonts w:asciiTheme="minorEastAsia" w:hAnsiTheme="minorEastAsia" w:hint="eastAsia"/>
        </w:rPr>
        <w:t>擇</w:t>
      </w:r>
      <w:r>
        <w:rPr>
          <w:rFonts w:asciiTheme="minorEastAsia" w:hAnsiTheme="minorEastAsia" w:hint="eastAsia"/>
        </w:rPr>
        <w:t>。</w:t>
      </w:r>
    </w:p>
    <w:p w:rsidR="00313DCE" w:rsidRDefault="00313DCE" w:rsidP="00313DCE">
      <w:pPr>
        <w:rPr>
          <w:rFonts w:asciiTheme="minorEastAsia" w:hAnsiTheme="minorEastAsia"/>
        </w:rPr>
      </w:pPr>
      <w:r>
        <w:rPr>
          <w:rFonts w:asciiTheme="minorEastAsia" w:hAnsiTheme="minorEastAsia" w:hint="eastAsia"/>
        </w:rPr>
        <w:t>以下利用簡單的案例應用決策樹:</w:t>
      </w:r>
    </w:p>
    <w:p w:rsidR="00313DCE" w:rsidRDefault="00313DCE" w:rsidP="00313DCE">
      <w:pPr>
        <w:rPr>
          <w:rFonts w:asciiTheme="minorEastAsia" w:hAnsiTheme="minorEastAsia"/>
        </w:rPr>
      </w:pPr>
      <w:r>
        <w:rPr>
          <w:rFonts w:asciiTheme="minorEastAsia" w:hAnsiTheme="minorEastAsia" w:hint="eastAsia"/>
        </w:rPr>
        <w:t xml:space="preserve">&lt;案例&gt; </w:t>
      </w:r>
      <w:r w:rsidRPr="00CD4EC7">
        <w:rPr>
          <w:rFonts w:asciiTheme="minorEastAsia" w:hAnsiTheme="minorEastAsia" w:hint="eastAsia"/>
        </w:rPr>
        <w:t>E-Education</w:t>
      </w:r>
      <w:r>
        <w:rPr>
          <w:rFonts w:asciiTheme="minorEastAsia" w:hAnsiTheme="minorEastAsia" w:hint="eastAsia"/>
        </w:rPr>
        <w:t>公司</w:t>
      </w:r>
      <w:r w:rsidRPr="00CD4EC7">
        <w:rPr>
          <w:rFonts w:asciiTheme="minorEastAsia" w:hAnsiTheme="minorEastAsia" w:hint="eastAsia"/>
        </w:rPr>
        <w:t>設立於芝加哥，考慮增設辦公室空間</w:t>
      </w:r>
      <w:r>
        <w:rPr>
          <w:rFonts w:asciiTheme="minorEastAsia" w:hAnsiTheme="minorEastAsia" w:hint="eastAsia"/>
        </w:rPr>
        <w:t>，以下有三項方案可通選</w:t>
      </w:r>
      <w:r w:rsidRPr="00CD4EC7">
        <w:rPr>
          <w:rFonts w:asciiTheme="minorEastAsia" w:hAnsiTheme="minorEastAsia" w:hint="eastAsia"/>
        </w:rPr>
        <w:t>擇</w:t>
      </w:r>
      <w:r>
        <w:rPr>
          <w:rFonts w:asciiTheme="minorEastAsia" w:hAnsiTheme="minorEastAsia" w:hint="eastAsia"/>
        </w:rPr>
        <w:t>。</w:t>
      </w:r>
    </w:p>
    <w:p w:rsidR="00313DCE" w:rsidRDefault="00313DCE" w:rsidP="00313DCE">
      <w:pPr>
        <w:rPr>
          <w:rFonts w:asciiTheme="minorEastAsia" w:hAnsiTheme="minorEastAsia"/>
        </w:rPr>
      </w:pPr>
      <w:r>
        <w:rPr>
          <w:rFonts w:asciiTheme="minorEastAsia" w:hAnsiTheme="minorEastAsia" w:hint="eastAsia"/>
        </w:rPr>
        <w:t>方案1:芝加哥原辦公室續租兩年</w:t>
      </w:r>
      <w:r w:rsidRPr="00CD4EC7">
        <w:rPr>
          <w:rFonts w:asciiTheme="minorEastAsia" w:hAnsiTheme="minorEastAsia" w:hint="eastAsia"/>
        </w:rPr>
        <w:t>後</w:t>
      </w:r>
      <w:r>
        <w:rPr>
          <w:rFonts w:asciiTheme="minorEastAsia" w:hAnsiTheme="minorEastAsia" w:hint="eastAsia"/>
        </w:rPr>
        <w:t>，搬移至芝加哥新租辦公室或是美國中西</w:t>
      </w:r>
      <w:r w:rsidRPr="006665C3">
        <w:rPr>
          <w:rFonts w:asciiTheme="minorEastAsia" w:hAnsiTheme="minorEastAsia" w:hint="eastAsia"/>
        </w:rPr>
        <w:t>部</w:t>
      </w:r>
      <w:r>
        <w:rPr>
          <w:rFonts w:asciiTheme="minorEastAsia" w:hAnsiTheme="minorEastAsia" w:hint="eastAsia"/>
        </w:rPr>
        <w:t>。</w:t>
      </w:r>
    </w:p>
    <w:p w:rsidR="00313DCE" w:rsidRDefault="00313DCE" w:rsidP="00313DCE">
      <w:pPr>
        <w:ind w:leftChars="400" w:left="960"/>
        <w:rPr>
          <w:rFonts w:asciiTheme="minorEastAsia" w:hAnsiTheme="minorEastAsia"/>
        </w:rPr>
      </w:pPr>
      <w:r>
        <w:rPr>
          <w:rFonts w:asciiTheme="minorEastAsia" w:hAnsiTheme="minorEastAsia" w:hint="eastAsia"/>
        </w:rPr>
        <w:t>(</w:t>
      </w:r>
      <w:r w:rsidRPr="00CD4EC7">
        <w:rPr>
          <w:rFonts w:asciiTheme="minorEastAsia" w:hAnsiTheme="minorEastAsia" w:hint="eastAsia"/>
        </w:rPr>
        <w:t>原辦公室租期為兩年，兩年後必須搬離</w:t>
      </w:r>
      <w:r>
        <w:rPr>
          <w:rFonts w:asciiTheme="minorEastAsia" w:hAnsiTheme="minorEastAsia" w:hint="eastAsia"/>
        </w:rPr>
        <w:t>。</w:t>
      </w:r>
      <w:r w:rsidRPr="00CD4EC7">
        <w:rPr>
          <w:rFonts w:asciiTheme="minorEastAsia" w:hAnsiTheme="minorEastAsia" w:hint="eastAsia"/>
        </w:rPr>
        <w:t>原辦公室租金為每年75萬美</w:t>
      </w:r>
      <w:r w:rsidRPr="006665C3">
        <w:rPr>
          <w:rFonts w:asciiTheme="minorEastAsia" w:hAnsiTheme="minorEastAsia" w:hint="eastAsia"/>
        </w:rPr>
        <w:t>元</w:t>
      </w:r>
      <w:r>
        <w:rPr>
          <w:rFonts w:asciiTheme="minorEastAsia" w:hAnsiTheme="minorEastAsia" w:hint="eastAsia"/>
        </w:rPr>
        <w:t>；搬移至新辦公室之搬移成本為</w:t>
      </w:r>
      <w:r w:rsidRPr="00CD4EC7">
        <w:rPr>
          <w:rFonts w:asciiTheme="minorEastAsia" w:hAnsiTheme="minorEastAsia" w:hint="eastAsia"/>
        </w:rPr>
        <w:t>20萬美元，</w:t>
      </w:r>
      <w:r>
        <w:rPr>
          <w:rFonts w:asciiTheme="minorEastAsia" w:hAnsiTheme="minorEastAsia" w:hint="eastAsia"/>
        </w:rPr>
        <w:t>而其</w:t>
      </w:r>
      <w:r w:rsidRPr="00CD4EC7">
        <w:rPr>
          <w:rFonts w:asciiTheme="minorEastAsia" w:hAnsiTheme="minorEastAsia" w:hint="eastAsia"/>
        </w:rPr>
        <w:t>租金為</w:t>
      </w:r>
      <w:r>
        <w:rPr>
          <w:rFonts w:asciiTheme="minorEastAsia" w:hAnsiTheme="minorEastAsia" w:hint="eastAsia"/>
        </w:rPr>
        <w:t>每年</w:t>
      </w:r>
      <w:r w:rsidRPr="00CD4EC7">
        <w:rPr>
          <w:rFonts w:asciiTheme="minorEastAsia" w:hAnsiTheme="minorEastAsia" w:hint="eastAsia"/>
        </w:rPr>
        <w:t>65萬美</w:t>
      </w:r>
      <w:r w:rsidRPr="006665C3">
        <w:rPr>
          <w:rFonts w:asciiTheme="minorEastAsia" w:hAnsiTheme="minorEastAsia" w:hint="eastAsia"/>
        </w:rPr>
        <w:t>元</w:t>
      </w:r>
      <w:r>
        <w:rPr>
          <w:rFonts w:asciiTheme="minorEastAsia" w:hAnsiTheme="minorEastAsia" w:hint="eastAsia"/>
        </w:rPr>
        <w:t>；</w:t>
      </w:r>
      <w:r w:rsidRPr="00CD4EC7">
        <w:rPr>
          <w:rFonts w:asciiTheme="minorEastAsia" w:hAnsiTheme="minorEastAsia" w:hint="eastAsia"/>
        </w:rPr>
        <w:t>遷移</w:t>
      </w:r>
      <w:r>
        <w:rPr>
          <w:rFonts w:asciiTheme="minorEastAsia" w:hAnsiTheme="minorEastAsia" w:hint="eastAsia"/>
        </w:rPr>
        <w:t>至美國中西部</w:t>
      </w:r>
      <w:r w:rsidRPr="00CD4EC7">
        <w:rPr>
          <w:rFonts w:asciiTheme="minorEastAsia" w:hAnsiTheme="minorEastAsia" w:hint="eastAsia"/>
        </w:rPr>
        <w:t>成本為100萬美元，每年租金為50萬美</w:t>
      </w:r>
      <w:r w:rsidRPr="006665C3">
        <w:rPr>
          <w:rFonts w:asciiTheme="minorEastAsia" w:hAnsiTheme="minorEastAsia" w:hint="eastAsia"/>
        </w:rPr>
        <w:t>元</w:t>
      </w:r>
      <w:r>
        <w:rPr>
          <w:rFonts w:asciiTheme="minorEastAsia" w:hAnsiTheme="minorEastAsia" w:hint="eastAsia"/>
        </w:rPr>
        <w:t>。)</w:t>
      </w:r>
    </w:p>
    <w:p w:rsidR="00313DCE" w:rsidRDefault="00313DCE" w:rsidP="00313DCE">
      <w:pPr>
        <w:rPr>
          <w:rFonts w:asciiTheme="minorEastAsia" w:hAnsiTheme="minorEastAsia"/>
        </w:rPr>
      </w:pPr>
      <w:r>
        <w:rPr>
          <w:rFonts w:asciiTheme="minorEastAsia" w:hAnsiTheme="minorEastAsia" w:hint="eastAsia"/>
        </w:rPr>
        <w:t>方案2:直接搬移至芝加哥</w:t>
      </w:r>
      <w:r w:rsidRPr="00CD4EC7">
        <w:rPr>
          <w:rFonts w:asciiTheme="minorEastAsia" w:hAnsiTheme="minorEastAsia" w:hint="eastAsia"/>
        </w:rPr>
        <w:t>新</w:t>
      </w:r>
      <w:r>
        <w:rPr>
          <w:rFonts w:asciiTheme="minorEastAsia" w:hAnsiTheme="minorEastAsia" w:hint="eastAsia"/>
        </w:rPr>
        <w:t>租的</w:t>
      </w:r>
      <w:r w:rsidRPr="00CD4EC7">
        <w:rPr>
          <w:rFonts w:asciiTheme="minorEastAsia" w:hAnsiTheme="minorEastAsia" w:hint="eastAsia"/>
        </w:rPr>
        <w:t>辦公</w:t>
      </w:r>
      <w:r w:rsidRPr="006665C3">
        <w:rPr>
          <w:rFonts w:asciiTheme="minorEastAsia" w:hAnsiTheme="minorEastAsia" w:hint="eastAsia"/>
        </w:rPr>
        <w:t>室</w:t>
      </w:r>
      <w:r>
        <w:rPr>
          <w:rFonts w:asciiTheme="minorEastAsia" w:hAnsiTheme="minorEastAsia" w:hint="eastAsia"/>
        </w:rPr>
        <w:t>。</w:t>
      </w:r>
    </w:p>
    <w:p w:rsidR="00313DCE" w:rsidRDefault="00313DCE" w:rsidP="00313DCE">
      <w:pPr>
        <w:ind w:leftChars="400" w:left="960"/>
        <w:rPr>
          <w:rFonts w:asciiTheme="minorEastAsia" w:hAnsiTheme="minorEastAsia"/>
        </w:rPr>
      </w:pPr>
      <w:r>
        <w:rPr>
          <w:rFonts w:asciiTheme="minorEastAsia" w:hAnsiTheme="minorEastAsia" w:hint="eastAsia"/>
        </w:rPr>
        <w:t>(</w:t>
      </w:r>
      <w:r w:rsidRPr="00CD4EC7">
        <w:rPr>
          <w:rFonts w:asciiTheme="minorEastAsia" w:hAnsiTheme="minorEastAsia" w:hint="eastAsia"/>
        </w:rPr>
        <w:t>搬至新辦公室成本為20萬美元，每年租金為65萬美</w:t>
      </w:r>
      <w:r w:rsidRPr="006665C3">
        <w:rPr>
          <w:rFonts w:asciiTheme="minorEastAsia" w:hAnsiTheme="minorEastAsia" w:hint="eastAsia"/>
        </w:rPr>
        <w:t>元</w:t>
      </w:r>
      <w:r>
        <w:rPr>
          <w:rFonts w:asciiTheme="minorEastAsia" w:hAnsiTheme="minorEastAsia" w:hint="eastAsia"/>
        </w:rPr>
        <w:t>。)</w:t>
      </w:r>
    </w:p>
    <w:p w:rsidR="00313DCE" w:rsidRDefault="00313DCE" w:rsidP="00313DCE">
      <w:pPr>
        <w:rPr>
          <w:rFonts w:asciiTheme="minorEastAsia" w:hAnsiTheme="minorEastAsia"/>
        </w:rPr>
      </w:pPr>
      <w:r>
        <w:rPr>
          <w:rFonts w:asciiTheme="minorEastAsia" w:hAnsiTheme="minorEastAsia" w:hint="eastAsia"/>
        </w:rPr>
        <w:t>方案3:將辦公室遷移至美國中西</w:t>
      </w:r>
      <w:r w:rsidRPr="006665C3">
        <w:rPr>
          <w:rFonts w:asciiTheme="minorEastAsia" w:hAnsiTheme="minorEastAsia" w:hint="eastAsia"/>
        </w:rPr>
        <w:t>部</w:t>
      </w:r>
      <w:r>
        <w:rPr>
          <w:rFonts w:asciiTheme="minorEastAsia" w:hAnsiTheme="minorEastAsia" w:hint="eastAsia"/>
        </w:rPr>
        <w:t>。</w:t>
      </w:r>
    </w:p>
    <w:p w:rsidR="00313DCE" w:rsidRPr="00CD4EC7" w:rsidRDefault="00313DCE" w:rsidP="00313DCE">
      <w:pPr>
        <w:ind w:leftChars="400" w:left="960"/>
        <w:rPr>
          <w:rFonts w:asciiTheme="minorEastAsia" w:hAnsiTheme="minorEastAsia"/>
        </w:rPr>
      </w:pPr>
      <w:r>
        <w:rPr>
          <w:rFonts w:asciiTheme="minorEastAsia" w:hAnsiTheme="minorEastAsia" w:hint="eastAsia"/>
        </w:rPr>
        <w:t>(</w:t>
      </w:r>
      <w:r w:rsidRPr="00CD4EC7">
        <w:rPr>
          <w:rFonts w:asciiTheme="minorEastAsia" w:hAnsiTheme="minorEastAsia" w:hint="eastAsia"/>
        </w:rPr>
        <w:t>遷移成本為100萬美元，每年租金為50萬美</w:t>
      </w:r>
      <w:r w:rsidRPr="006665C3">
        <w:rPr>
          <w:rFonts w:asciiTheme="minorEastAsia" w:hAnsiTheme="minorEastAsia" w:hint="eastAsia"/>
        </w:rPr>
        <w:t>元</w:t>
      </w:r>
      <w:r>
        <w:rPr>
          <w:rFonts w:asciiTheme="minorEastAsia" w:hAnsiTheme="minorEastAsia" w:hint="eastAsia"/>
        </w:rPr>
        <w:t>。)</w:t>
      </w:r>
    </w:p>
    <w:p w:rsidR="00313DCE" w:rsidRDefault="00313DCE" w:rsidP="00313DCE">
      <w:pPr>
        <w:rPr>
          <w:rFonts w:asciiTheme="minorEastAsia" w:hAnsiTheme="minorEastAsia"/>
        </w:rPr>
      </w:pPr>
      <w:r>
        <w:rPr>
          <w:rFonts w:asciiTheme="minorEastAsia" w:hAnsiTheme="minorEastAsia" w:hint="eastAsia"/>
        </w:rPr>
        <w:t>其他資訊:</w:t>
      </w:r>
      <w:r w:rsidRPr="00CD4EC7">
        <w:rPr>
          <w:rFonts w:asciiTheme="minorEastAsia" w:hAnsiTheme="minorEastAsia" w:hint="eastAsia"/>
        </w:rPr>
        <w:t>未來兩年公司仍然存活機率為75%</w:t>
      </w:r>
      <w:r>
        <w:rPr>
          <w:rFonts w:asciiTheme="minorEastAsia" w:hAnsiTheme="minorEastAsia" w:hint="eastAsia"/>
        </w:rPr>
        <w:t>，且</w:t>
      </w:r>
      <w:r w:rsidRPr="00CD4EC7">
        <w:rPr>
          <w:rFonts w:asciiTheme="minorEastAsia" w:hAnsiTheme="minorEastAsia" w:hint="eastAsia"/>
        </w:rPr>
        <w:t>此次決策實行時間為五年</w:t>
      </w:r>
      <w:r>
        <w:rPr>
          <w:rFonts w:asciiTheme="minorEastAsia" w:hAnsiTheme="minorEastAsia" w:hint="eastAsia"/>
        </w:rPr>
        <w:t>。</w:t>
      </w:r>
    </w:p>
    <w:p w:rsidR="00313DCE" w:rsidRDefault="00313DCE" w:rsidP="00313DCE">
      <w:pPr>
        <w:rPr>
          <w:rFonts w:asciiTheme="minorEastAsia" w:hAnsiTheme="minorEastAsia"/>
        </w:rPr>
      </w:pPr>
    </w:p>
    <w:p w:rsidR="00313DCE" w:rsidRPr="006665C3" w:rsidRDefault="00313DCE" w:rsidP="00313DCE">
      <w:pPr>
        <w:pStyle w:val="a5"/>
        <w:widowControl/>
        <w:numPr>
          <w:ilvl w:val="0"/>
          <w:numId w:val="6"/>
        </w:numPr>
        <w:ind w:leftChars="0"/>
        <w:rPr>
          <w:rFonts w:asciiTheme="minorEastAsia" w:hAnsiTheme="minorEastAsia"/>
        </w:rPr>
      </w:pPr>
      <w:r w:rsidRPr="006665C3">
        <w:rPr>
          <w:rFonts w:asciiTheme="minorEastAsia" w:hAnsiTheme="minorEastAsia" w:hint="eastAsia"/>
        </w:rPr>
        <w:t>E-Education決策樹示意圖:</w:t>
      </w:r>
    </w:p>
    <w:p w:rsidR="00313DCE" w:rsidRDefault="00313DCE" w:rsidP="00313DCE">
      <w:pPr>
        <w:rPr>
          <w:rFonts w:asciiTheme="minorEastAsia" w:hAnsiTheme="minorEastAsia"/>
        </w:rPr>
      </w:pPr>
      <w:r w:rsidRPr="00CD4EC7">
        <w:rPr>
          <w:rFonts w:asciiTheme="minorEastAsia" w:hAnsiTheme="minorEastAsia"/>
          <w:noProof/>
        </w:rPr>
        <w:drawing>
          <wp:inline distT="0" distB="0" distL="0" distR="0">
            <wp:extent cx="5274310" cy="3516207"/>
            <wp:effectExtent l="0" t="0" r="0" b="8043"/>
            <wp:docPr id="7"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13DCE" w:rsidRPr="006665C3" w:rsidRDefault="00313DCE" w:rsidP="00313DCE">
      <w:pPr>
        <w:pStyle w:val="a5"/>
        <w:widowControl/>
        <w:numPr>
          <w:ilvl w:val="0"/>
          <w:numId w:val="5"/>
        </w:numPr>
        <w:ind w:leftChars="0"/>
        <w:rPr>
          <w:rFonts w:asciiTheme="minorEastAsia" w:hAnsiTheme="minorEastAsia"/>
        </w:rPr>
      </w:pPr>
      <w:r>
        <w:rPr>
          <w:rFonts w:asciiTheme="minorEastAsia" w:hAnsiTheme="minorEastAsia" w:hint="eastAsia"/>
        </w:rPr>
        <w:lastRenderedPageBreak/>
        <w:t>步驟</w:t>
      </w:r>
      <w:proofErr w:type="gramStart"/>
      <w:r>
        <w:rPr>
          <w:rFonts w:asciiTheme="minorEastAsia" w:hAnsiTheme="minorEastAsia" w:hint="eastAsia"/>
        </w:rPr>
        <w:t>一</w:t>
      </w:r>
      <w:proofErr w:type="gramEnd"/>
      <w:r>
        <w:rPr>
          <w:rFonts w:asciiTheme="minorEastAsia" w:hAnsiTheme="minorEastAsia" w:hint="eastAsia"/>
        </w:rPr>
        <w:t>:</w:t>
      </w:r>
      <w:r w:rsidRPr="006665C3">
        <w:rPr>
          <w:rFonts w:asciiTheme="minorEastAsia" w:hAnsiTheme="minorEastAsia" w:hint="eastAsia"/>
        </w:rPr>
        <w:t>計算各方案之成本</w:t>
      </w:r>
    </w:p>
    <w:p w:rsidR="00313DCE" w:rsidRDefault="00313DCE" w:rsidP="00313DCE">
      <w:pPr>
        <w:rPr>
          <w:rFonts w:asciiTheme="minorEastAsia" w:hAnsiTheme="minorEastAsia"/>
        </w:rPr>
      </w:pPr>
      <w:r>
        <w:rPr>
          <w:rFonts w:asciiTheme="minorEastAsia" w:hAnsiTheme="minorEastAsia" w:hint="eastAsia"/>
        </w:rPr>
        <w:t>方案1-1:芝加哥原辦公室續租兩年且公司存</w:t>
      </w:r>
      <w:r w:rsidRPr="006665C3">
        <w:rPr>
          <w:rFonts w:asciiTheme="minorEastAsia" w:hAnsiTheme="minorEastAsia" w:hint="eastAsia"/>
        </w:rPr>
        <w:t>活</w:t>
      </w:r>
      <w:r>
        <w:rPr>
          <w:rFonts w:asciiTheme="minorEastAsia" w:hAnsiTheme="minorEastAsia" w:hint="eastAsia"/>
        </w:rPr>
        <w:t>，而後搬移至芝加哥新租辦公</w:t>
      </w:r>
      <w:r w:rsidRPr="006665C3">
        <w:rPr>
          <w:rFonts w:asciiTheme="minorEastAsia" w:hAnsiTheme="minorEastAsia" w:hint="eastAsia"/>
        </w:rPr>
        <w:t>室</w:t>
      </w:r>
      <w:r>
        <w:rPr>
          <w:rFonts w:asciiTheme="minorEastAsia" w:hAnsiTheme="minorEastAsia" w:hint="eastAsia"/>
        </w:rPr>
        <w:t>。</w:t>
      </w:r>
    </w:p>
    <w:p w:rsidR="00313DCE" w:rsidRDefault="00313DCE" w:rsidP="00313DCE">
      <w:pPr>
        <w:ind w:leftChars="400" w:left="960"/>
        <w:rPr>
          <w:rFonts w:asciiTheme="minorEastAsia" w:hAnsiTheme="minorEastAsia"/>
        </w:rPr>
      </w:pPr>
      <w:r>
        <w:rPr>
          <w:rFonts w:asciiTheme="minorEastAsia" w:hAnsiTheme="minorEastAsia" w:hint="eastAsia"/>
        </w:rPr>
        <w:t>兩年原辦公室租金共150</w:t>
      </w:r>
      <w:r w:rsidRPr="004A0AEE">
        <w:rPr>
          <w:rFonts w:asciiTheme="minorEastAsia" w:hAnsiTheme="minorEastAsia" w:hint="eastAsia"/>
        </w:rPr>
        <w:t>萬</w:t>
      </w:r>
      <w:r>
        <w:rPr>
          <w:rFonts w:asciiTheme="minorEastAsia" w:hAnsiTheme="minorEastAsia" w:hint="eastAsia"/>
        </w:rPr>
        <w:t>，遷移到新辦公室成本20</w:t>
      </w:r>
      <w:r w:rsidRPr="004A0AEE">
        <w:rPr>
          <w:rFonts w:asciiTheme="minorEastAsia" w:hAnsiTheme="minorEastAsia" w:hint="eastAsia"/>
        </w:rPr>
        <w:t>萬</w:t>
      </w:r>
      <w:r>
        <w:rPr>
          <w:rFonts w:asciiTheme="minorEastAsia" w:hAnsiTheme="minorEastAsia" w:hint="eastAsia"/>
        </w:rPr>
        <w:t>，三年新辦公室租金共19</w:t>
      </w:r>
      <w:r w:rsidRPr="004A0AEE">
        <w:rPr>
          <w:rFonts w:asciiTheme="minorEastAsia" w:hAnsiTheme="minorEastAsia" w:hint="eastAsia"/>
        </w:rPr>
        <w:t>5</w:t>
      </w:r>
      <w:r>
        <w:rPr>
          <w:rFonts w:asciiTheme="minorEastAsia" w:hAnsiTheme="minorEastAsia" w:hint="eastAsia"/>
        </w:rPr>
        <w:t>，總成本為365萬。</w:t>
      </w:r>
    </w:p>
    <w:p w:rsidR="00313DCE" w:rsidRDefault="00313DCE" w:rsidP="00313DCE">
      <w:pPr>
        <w:rPr>
          <w:rFonts w:asciiTheme="minorEastAsia" w:hAnsiTheme="minorEastAsia"/>
        </w:rPr>
      </w:pPr>
      <w:r>
        <w:rPr>
          <w:rFonts w:asciiTheme="minorEastAsia" w:hAnsiTheme="minorEastAsia" w:hint="eastAsia"/>
        </w:rPr>
        <w:t>方案1-2:</w:t>
      </w:r>
      <w:r w:rsidRPr="004A0AEE">
        <w:rPr>
          <w:rFonts w:asciiTheme="minorEastAsia" w:hAnsiTheme="minorEastAsia" w:hint="eastAsia"/>
        </w:rPr>
        <w:t xml:space="preserve"> </w:t>
      </w:r>
      <w:r>
        <w:rPr>
          <w:rFonts w:asciiTheme="minorEastAsia" w:hAnsiTheme="minorEastAsia" w:hint="eastAsia"/>
        </w:rPr>
        <w:t>芝加哥原辦公室續租兩年且公司存</w:t>
      </w:r>
      <w:r w:rsidRPr="006665C3">
        <w:rPr>
          <w:rFonts w:asciiTheme="minorEastAsia" w:hAnsiTheme="minorEastAsia" w:hint="eastAsia"/>
        </w:rPr>
        <w:t>活</w:t>
      </w:r>
      <w:r>
        <w:rPr>
          <w:rFonts w:asciiTheme="minorEastAsia" w:hAnsiTheme="minorEastAsia" w:hint="eastAsia"/>
        </w:rPr>
        <w:t>，而後搬移至美國中西</w:t>
      </w:r>
      <w:r w:rsidRPr="004A0AEE">
        <w:rPr>
          <w:rFonts w:asciiTheme="minorEastAsia" w:hAnsiTheme="minorEastAsia" w:hint="eastAsia"/>
        </w:rPr>
        <w:t>部</w:t>
      </w:r>
      <w:r>
        <w:rPr>
          <w:rFonts w:asciiTheme="minorEastAsia" w:hAnsiTheme="minorEastAsia" w:hint="eastAsia"/>
        </w:rPr>
        <w:t>。</w:t>
      </w:r>
    </w:p>
    <w:p w:rsidR="00313DCE" w:rsidRDefault="00313DCE" w:rsidP="00313DCE">
      <w:pPr>
        <w:ind w:leftChars="400" w:left="960"/>
        <w:rPr>
          <w:rFonts w:asciiTheme="minorEastAsia" w:hAnsiTheme="minorEastAsia"/>
        </w:rPr>
      </w:pPr>
      <w:r>
        <w:rPr>
          <w:rFonts w:asciiTheme="minorEastAsia" w:hAnsiTheme="minorEastAsia" w:hint="eastAsia"/>
        </w:rPr>
        <w:t>兩年原辦公室租金共150</w:t>
      </w:r>
      <w:r w:rsidRPr="004A0AEE">
        <w:rPr>
          <w:rFonts w:asciiTheme="minorEastAsia" w:hAnsiTheme="minorEastAsia" w:hint="eastAsia"/>
        </w:rPr>
        <w:t>萬</w:t>
      </w:r>
      <w:r>
        <w:rPr>
          <w:rFonts w:asciiTheme="minorEastAsia" w:hAnsiTheme="minorEastAsia" w:hint="eastAsia"/>
        </w:rPr>
        <w:t>，遷移到美國中西部成本100</w:t>
      </w:r>
      <w:r w:rsidRPr="004A0AEE">
        <w:rPr>
          <w:rFonts w:asciiTheme="minorEastAsia" w:hAnsiTheme="minorEastAsia" w:hint="eastAsia"/>
        </w:rPr>
        <w:t>萬</w:t>
      </w:r>
      <w:r>
        <w:rPr>
          <w:rFonts w:asciiTheme="minorEastAsia" w:hAnsiTheme="minorEastAsia" w:hint="eastAsia"/>
        </w:rPr>
        <w:t>，三年中西部辦公室租金共1</w:t>
      </w:r>
      <w:r w:rsidRPr="004A0AEE">
        <w:rPr>
          <w:rFonts w:asciiTheme="minorEastAsia" w:hAnsiTheme="minorEastAsia" w:hint="eastAsia"/>
        </w:rPr>
        <w:t>5</w:t>
      </w:r>
      <w:r>
        <w:rPr>
          <w:rFonts w:asciiTheme="minorEastAsia" w:hAnsiTheme="minorEastAsia" w:hint="eastAsia"/>
        </w:rPr>
        <w:t>0，總成本為400萬。</w:t>
      </w:r>
    </w:p>
    <w:p w:rsidR="00313DCE" w:rsidRDefault="00313DCE" w:rsidP="00313DCE">
      <w:pPr>
        <w:rPr>
          <w:rFonts w:asciiTheme="minorEastAsia" w:hAnsiTheme="minorEastAsia"/>
        </w:rPr>
      </w:pPr>
      <w:r>
        <w:rPr>
          <w:rFonts w:asciiTheme="minorEastAsia" w:hAnsiTheme="minorEastAsia" w:hint="eastAsia"/>
        </w:rPr>
        <w:t>方案 1 : 芝加哥原辦公室續租兩年但公司倒</w:t>
      </w:r>
      <w:r w:rsidRPr="004A0AEE">
        <w:rPr>
          <w:rFonts w:asciiTheme="minorEastAsia" w:hAnsiTheme="minorEastAsia" w:hint="eastAsia"/>
        </w:rPr>
        <w:t>閉</w:t>
      </w:r>
      <w:r>
        <w:rPr>
          <w:rFonts w:asciiTheme="minorEastAsia" w:hAnsiTheme="minorEastAsia" w:hint="eastAsia"/>
        </w:rPr>
        <w:t>。</w:t>
      </w:r>
    </w:p>
    <w:p w:rsidR="00313DCE" w:rsidRDefault="00313DCE" w:rsidP="00313DCE">
      <w:pPr>
        <w:ind w:leftChars="400" w:left="960"/>
        <w:rPr>
          <w:rFonts w:asciiTheme="minorEastAsia" w:hAnsiTheme="minorEastAsia"/>
        </w:rPr>
      </w:pPr>
      <w:r>
        <w:rPr>
          <w:rFonts w:asciiTheme="minorEastAsia" w:hAnsiTheme="minorEastAsia" w:hint="eastAsia"/>
        </w:rPr>
        <w:t>兩年原辦公室租金共150</w:t>
      </w:r>
      <w:r w:rsidRPr="004A0AEE">
        <w:rPr>
          <w:rFonts w:asciiTheme="minorEastAsia" w:hAnsiTheme="minorEastAsia" w:hint="eastAsia"/>
        </w:rPr>
        <w:t>萬</w:t>
      </w:r>
      <w:r>
        <w:rPr>
          <w:rFonts w:asciiTheme="minorEastAsia" w:hAnsiTheme="minorEastAsia" w:hint="eastAsia"/>
        </w:rPr>
        <w:t>，總成本為150萬。</w:t>
      </w:r>
    </w:p>
    <w:p w:rsidR="00313DCE" w:rsidRDefault="00313DCE" w:rsidP="00313DCE">
      <w:pPr>
        <w:rPr>
          <w:rFonts w:asciiTheme="minorEastAsia" w:hAnsiTheme="minorEastAsia"/>
        </w:rPr>
      </w:pPr>
      <w:r>
        <w:rPr>
          <w:rFonts w:asciiTheme="minorEastAsia" w:hAnsiTheme="minorEastAsia" w:hint="eastAsia"/>
        </w:rPr>
        <w:t>方案 2 : 直接搬移至芝加哥</w:t>
      </w:r>
      <w:r w:rsidRPr="00CD4EC7">
        <w:rPr>
          <w:rFonts w:asciiTheme="minorEastAsia" w:hAnsiTheme="minorEastAsia" w:hint="eastAsia"/>
        </w:rPr>
        <w:t>新</w:t>
      </w:r>
      <w:r>
        <w:rPr>
          <w:rFonts w:asciiTheme="minorEastAsia" w:hAnsiTheme="minorEastAsia" w:hint="eastAsia"/>
        </w:rPr>
        <w:t>租的</w:t>
      </w:r>
      <w:r w:rsidRPr="00CD4EC7">
        <w:rPr>
          <w:rFonts w:asciiTheme="minorEastAsia" w:hAnsiTheme="minorEastAsia" w:hint="eastAsia"/>
        </w:rPr>
        <w:t>辦公</w:t>
      </w:r>
      <w:r w:rsidRPr="006665C3">
        <w:rPr>
          <w:rFonts w:asciiTheme="minorEastAsia" w:hAnsiTheme="minorEastAsia" w:hint="eastAsia"/>
        </w:rPr>
        <w:t>室</w:t>
      </w:r>
      <w:r>
        <w:rPr>
          <w:rFonts w:asciiTheme="minorEastAsia" w:hAnsiTheme="minorEastAsia" w:hint="eastAsia"/>
        </w:rPr>
        <w:t>且兩年後公司存活。</w:t>
      </w:r>
    </w:p>
    <w:p w:rsidR="00313DCE" w:rsidRDefault="00313DCE" w:rsidP="00313DCE">
      <w:pPr>
        <w:ind w:leftChars="400" w:left="960"/>
        <w:rPr>
          <w:rFonts w:asciiTheme="minorEastAsia" w:hAnsiTheme="minorEastAsia"/>
        </w:rPr>
      </w:pPr>
      <w:r w:rsidRPr="00CD4EC7">
        <w:rPr>
          <w:rFonts w:asciiTheme="minorEastAsia" w:hAnsiTheme="minorEastAsia" w:hint="eastAsia"/>
        </w:rPr>
        <w:t>搬至新辦公室成本為20萬美元，</w:t>
      </w:r>
      <w:r>
        <w:rPr>
          <w:rFonts w:asciiTheme="minorEastAsia" w:hAnsiTheme="minorEastAsia" w:hint="eastAsia"/>
        </w:rPr>
        <w:t>五年每年租金共32</w:t>
      </w:r>
      <w:r w:rsidRPr="00CD4EC7">
        <w:rPr>
          <w:rFonts w:asciiTheme="minorEastAsia" w:hAnsiTheme="minorEastAsia" w:hint="eastAsia"/>
        </w:rPr>
        <w:t>5萬美</w:t>
      </w:r>
      <w:r w:rsidRPr="006665C3">
        <w:rPr>
          <w:rFonts w:asciiTheme="minorEastAsia" w:hAnsiTheme="minorEastAsia" w:hint="eastAsia"/>
        </w:rPr>
        <w:t>元</w:t>
      </w:r>
      <w:r>
        <w:rPr>
          <w:rFonts w:asciiTheme="minorEastAsia" w:hAnsiTheme="minorEastAsia" w:hint="eastAsia"/>
        </w:rPr>
        <w:t>，總成本為345萬。</w:t>
      </w:r>
    </w:p>
    <w:p w:rsidR="00313DCE" w:rsidRDefault="00313DCE" w:rsidP="00313DCE">
      <w:pPr>
        <w:rPr>
          <w:rFonts w:asciiTheme="minorEastAsia" w:hAnsiTheme="minorEastAsia"/>
        </w:rPr>
      </w:pPr>
      <w:r>
        <w:rPr>
          <w:rFonts w:asciiTheme="minorEastAsia" w:hAnsiTheme="minorEastAsia" w:hint="eastAsia"/>
        </w:rPr>
        <w:t>方案 2 : 直接搬移至芝加哥</w:t>
      </w:r>
      <w:r w:rsidRPr="00CD4EC7">
        <w:rPr>
          <w:rFonts w:asciiTheme="minorEastAsia" w:hAnsiTheme="minorEastAsia" w:hint="eastAsia"/>
        </w:rPr>
        <w:t>新</w:t>
      </w:r>
      <w:r>
        <w:rPr>
          <w:rFonts w:asciiTheme="minorEastAsia" w:hAnsiTheme="minorEastAsia" w:hint="eastAsia"/>
        </w:rPr>
        <w:t>租的</w:t>
      </w:r>
      <w:r w:rsidRPr="00CD4EC7">
        <w:rPr>
          <w:rFonts w:asciiTheme="minorEastAsia" w:hAnsiTheme="minorEastAsia" w:hint="eastAsia"/>
        </w:rPr>
        <w:t>辦公</w:t>
      </w:r>
      <w:r w:rsidRPr="006665C3">
        <w:rPr>
          <w:rFonts w:asciiTheme="minorEastAsia" w:hAnsiTheme="minorEastAsia" w:hint="eastAsia"/>
        </w:rPr>
        <w:t>室</w:t>
      </w:r>
      <w:r>
        <w:rPr>
          <w:rFonts w:asciiTheme="minorEastAsia" w:hAnsiTheme="minorEastAsia" w:hint="eastAsia"/>
        </w:rPr>
        <w:t>但兩年後公司倒閉。</w:t>
      </w:r>
    </w:p>
    <w:p w:rsidR="00313DCE" w:rsidRDefault="00313DCE" w:rsidP="00313DCE">
      <w:pPr>
        <w:ind w:leftChars="400" w:left="960"/>
        <w:rPr>
          <w:rFonts w:asciiTheme="minorEastAsia" w:hAnsiTheme="minorEastAsia"/>
        </w:rPr>
      </w:pPr>
      <w:r w:rsidRPr="00CD4EC7">
        <w:rPr>
          <w:rFonts w:asciiTheme="minorEastAsia" w:hAnsiTheme="minorEastAsia" w:hint="eastAsia"/>
        </w:rPr>
        <w:t>搬至新辦公室成本為20萬美元，</w:t>
      </w:r>
      <w:r>
        <w:rPr>
          <w:rFonts w:asciiTheme="minorEastAsia" w:hAnsiTheme="minorEastAsia" w:hint="eastAsia"/>
        </w:rPr>
        <w:t>兩年每年租金共130</w:t>
      </w:r>
      <w:r w:rsidRPr="00CD4EC7">
        <w:rPr>
          <w:rFonts w:asciiTheme="minorEastAsia" w:hAnsiTheme="minorEastAsia" w:hint="eastAsia"/>
        </w:rPr>
        <w:t>萬美</w:t>
      </w:r>
      <w:r w:rsidRPr="006665C3">
        <w:rPr>
          <w:rFonts w:asciiTheme="minorEastAsia" w:hAnsiTheme="minorEastAsia" w:hint="eastAsia"/>
        </w:rPr>
        <w:t>元</w:t>
      </w:r>
      <w:r>
        <w:rPr>
          <w:rFonts w:asciiTheme="minorEastAsia" w:hAnsiTheme="minorEastAsia" w:hint="eastAsia"/>
        </w:rPr>
        <w:t>，總成本為150萬。</w:t>
      </w:r>
    </w:p>
    <w:p w:rsidR="00313DCE" w:rsidRDefault="00313DCE" w:rsidP="00313DCE">
      <w:pPr>
        <w:rPr>
          <w:rFonts w:asciiTheme="minorEastAsia" w:hAnsiTheme="minorEastAsia"/>
        </w:rPr>
      </w:pPr>
      <w:r>
        <w:rPr>
          <w:rFonts w:asciiTheme="minorEastAsia" w:hAnsiTheme="minorEastAsia" w:hint="eastAsia"/>
        </w:rPr>
        <w:t>方案 3 : 將辦公室遷移至美國中西</w:t>
      </w:r>
      <w:r w:rsidRPr="006665C3">
        <w:rPr>
          <w:rFonts w:asciiTheme="minorEastAsia" w:hAnsiTheme="minorEastAsia" w:hint="eastAsia"/>
        </w:rPr>
        <w:t>部</w:t>
      </w:r>
      <w:r>
        <w:rPr>
          <w:rFonts w:asciiTheme="minorEastAsia" w:hAnsiTheme="minorEastAsia" w:hint="eastAsia"/>
        </w:rPr>
        <w:t>且兩年後公司存活。</w:t>
      </w:r>
    </w:p>
    <w:p w:rsidR="00313DCE" w:rsidRDefault="00313DCE" w:rsidP="00313DCE">
      <w:pPr>
        <w:ind w:leftChars="400" w:left="960"/>
        <w:rPr>
          <w:rFonts w:asciiTheme="minorEastAsia" w:hAnsiTheme="minorEastAsia"/>
        </w:rPr>
      </w:pPr>
      <w:r w:rsidRPr="00CD4EC7">
        <w:rPr>
          <w:rFonts w:asciiTheme="minorEastAsia" w:hAnsiTheme="minorEastAsia" w:hint="eastAsia"/>
        </w:rPr>
        <w:t>遷移成本為100萬美元，</w:t>
      </w:r>
      <w:r>
        <w:rPr>
          <w:rFonts w:asciiTheme="minorEastAsia" w:hAnsiTheme="minorEastAsia" w:hint="eastAsia"/>
        </w:rPr>
        <w:t>五年租金共250</w:t>
      </w:r>
      <w:r w:rsidRPr="00CD4EC7">
        <w:rPr>
          <w:rFonts w:asciiTheme="minorEastAsia" w:hAnsiTheme="minorEastAsia" w:hint="eastAsia"/>
        </w:rPr>
        <w:t>萬美</w:t>
      </w:r>
      <w:r w:rsidRPr="006665C3">
        <w:rPr>
          <w:rFonts w:asciiTheme="minorEastAsia" w:hAnsiTheme="minorEastAsia" w:hint="eastAsia"/>
        </w:rPr>
        <w:t>元</w:t>
      </w:r>
      <w:r>
        <w:rPr>
          <w:rFonts w:asciiTheme="minorEastAsia" w:hAnsiTheme="minorEastAsia" w:hint="eastAsia"/>
        </w:rPr>
        <w:t>，總成本為350萬。</w:t>
      </w:r>
    </w:p>
    <w:p w:rsidR="00313DCE" w:rsidRDefault="00313DCE" w:rsidP="00313DCE">
      <w:pPr>
        <w:rPr>
          <w:rFonts w:asciiTheme="minorEastAsia" w:hAnsiTheme="minorEastAsia"/>
        </w:rPr>
      </w:pPr>
      <w:r>
        <w:rPr>
          <w:rFonts w:asciiTheme="minorEastAsia" w:hAnsiTheme="minorEastAsia" w:hint="eastAsia"/>
        </w:rPr>
        <w:t>方案 3 : 將辦公室遷移至美國中西</w:t>
      </w:r>
      <w:r w:rsidRPr="006665C3">
        <w:rPr>
          <w:rFonts w:asciiTheme="minorEastAsia" w:hAnsiTheme="minorEastAsia" w:hint="eastAsia"/>
        </w:rPr>
        <w:t>部</w:t>
      </w:r>
      <w:r>
        <w:rPr>
          <w:rFonts w:asciiTheme="minorEastAsia" w:hAnsiTheme="minorEastAsia" w:hint="eastAsia"/>
        </w:rPr>
        <w:t>但兩年後公司倒閉。</w:t>
      </w:r>
    </w:p>
    <w:p w:rsidR="00313DCE" w:rsidRDefault="00313DCE" w:rsidP="00313DCE">
      <w:pPr>
        <w:ind w:leftChars="400" w:left="960"/>
        <w:rPr>
          <w:rFonts w:asciiTheme="minorEastAsia" w:hAnsiTheme="minorEastAsia"/>
        </w:rPr>
      </w:pPr>
      <w:r w:rsidRPr="00CD4EC7">
        <w:rPr>
          <w:rFonts w:asciiTheme="minorEastAsia" w:hAnsiTheme="minorEastAsia" w:hint="eastAsia"/>
        </w:rPr>
        <w:t>遷移成本為100萬美元，</w:t>
      </w:r>
      <w:r>
        <w:rPr>
          <w:rFonts w:asciiTheme="minorEastAsia" w:hAnsiTheme="minorEastAsia" w:hint="eastAsia"/>
        </w:rPr>
        <w:t>兩年租金共100</w:t>
      </w:r>
      <w:r w:rsidRPr="00CD4EC7">
        <w:rPr>
          <w:rFonts w:asciiTheme="minorEastAsia" w:hAnsiTheme="minorEastAsia" w:hint="eastAsia"/>
        </w:rPr>
        <w:t>萬美</w:t>
      </w:r>
      <w:r w:rsidRPr="006665C3">
        <w:rPr>
          <w:rFonts w:asciiTheme="minorEastAsia" w:hAnsiTheme="minorEastAsia" w:hint="eastAsia"/>
        </w:rPr>
        <w:t>元</w:t>
      </w:r>
      <w:r>
        <w:rPr>
          <w:rFonts w:asciiTheme="minorEastAsia" w:hAnsiTheme="minorEastAsia" w:hint="eastAsia"/>
        </w:rPr>
        <w:t>，總成本為200萬。</w:t>
      </w:r>
    </w:p>
    <w:p w:rsidR="00313DCE" w:rsidRDefault="00313DCE" w:rsidP="00313DCE">
      <w:pPr>
        <w:pStyle w:val="a5"/>
        <w:widowControl/>
        <w:numPr>
          <w:ilvl w:val="0"/>
          <w:numId w:val="5"/>
        </w:numPr>
        <w:ind w:leftChars="0"/>
        <w:rPr>
          <w:rFonts w:asciiTheme="minorEastAsia" w:hAnsiTheme="minorEastAsia"/>
        </w:rPr>
      </w:pPr>
      <w:r>
        <w:rPr>
          <w:rFonts w:asciiTheme="minorEastAsia" w:hAnsiTheme="minorEastAsia" w:hint="eastAsia"/>
        </w:rPr>
        <w:t>步驟二:計算各方案期望值 (</w:t>
      </w:r>
      <w:r w:rsidRPr="00EA6B63">
        <w:rPr>
          <w:rFonts w:asciiTheme="minorEastAsia" w:hAnsiTheme="minorEastAsia" w:hint="eastAsia"/>
          <w:u w:val="single"/>
        </w:rPr>
        <w:t>存活成本x存活機率</w:t>
      </w:r>
      <w:r>
        <w:rPr>
          <w:rFonts w:asciiTheme="minorEastAsia" w:hAnsiTheme="minorEastAsia" w:hint="eastAsia"/>
        </w:rPr>
        <w:t xml:space="preserve"> + </w:t>
      </w:r>
      <w:r w:rsidRPr="00EA6B63">
        <w:rPr>
          <w:rFonts w:asciiTheme="minorEastAsia" w:hAnsiTheme="minorEastAsia" w:hint="eastAsia"/>
          <w:u w:val="single"/>
        </w:rPr>
        <w:t>倒閉成本x倒閉機率</w:t>
      </w:r>
      <w:r>
        <w:rPr>
          <w:rFonts w:asciiTheme="minorEastAsia" w:hAnsiTheme="minorEastAsia" w:hint="eastAsia"/>
          <w:u w:val="single"/>
        </w:rPr>
        <w:t>)</w:t>
      </w:r>
    </w:p>
    <w:p w:rsidR="00313DCE" w:rsidRDefault="00313DCE" w:rsidP="00313DCE">
      <w:pPr>
        <w:rPr>
          <w:rFonts w:asciiTheme="minorEastAsia" w:hAnsiTheme="minorEastAsia"/>
        </w:rPr>
      </w:pPr>
      <w:r>
        <w:rPr>
          <w:rFonts w:asciiTheme="minorEastAsia" w:hAnsiTheme="minorEastAsia" w:hint="eastAsia"/>
        </w:rPr>
        <w:t xml:space="preserve">方案1-1 : </w:t>
      </w:r>
      <w:r w:rsidRPr="00EA6B63">
        <w:rPr>
          <w:rFonts w:asciiTheme="minorEastAsia" w:hAnsiTheme="minorEastAsia" w:hint="eastAsia"/>
        </w:rPr>
        <w:t>365萬x0.75 + 150萬x0.25 = 3112500</w:t>
      </w:r>
    </w:p>
    <w:p w:rsidR="00313DCE" w:rsidRDefault="00313DCE" w:rsidP="00313DCE">
      <w:pPr>
        <w:rPr>
          <w:rFonts w:asciiTheme="minorEastAsia" w:hAnsiTheme="minorEastAsia"/>
        </w:rPr>
      </w:pPr>
      <w:r>
        <w:rPr>
          <w:rFonts w:asciiTheme="minorEastAsia" w:hAnsiTheme="minorEastAsia" w:hint="eastAsia"/>
        </w:rPr>
        <w:t xml:space="preserve">方案1-2 : </w:t>
      </w:r>
      <w:r w:rsidRPr="00EA6B63">
        <w:rPr>
          <w:rFonts w:asciiTheme="minorEastAsia" w:hAnsiTheme="minorEastAsia" w:hint="eastAsia"/>
        </w:rPr>
        <w:t>400萬x0.75 + 150萬x0.25 = 3375000</w:t>
      </w:r>
    </w:p>
    <w:p w:rsidR="00313DCE" w:rsidRDefault="00313DCE" w:rsidP="00313DCE">
      <w:pPr>
        <w:rPr>
          <w:rFonts w:asciiTheme="minorEastAsia" w:hAnsiTheme="minorEastAsia"/>
        </w:rPr>
      </w:pPr>
      <w:r>
        <w:rPr>
          <w:rFonts w:asciiTheme="minorEastAsia" w:hAnsiTheme="minorEastAsia" w:hint="eastAsia"/>
        </w:rPr>
        <w:t>方案 2 :</w:t>
      </w:r>
      <w:r w:rsidRPr="00EA6B63">
        <w:rPr>
          <w:rFonts w:ascii="微軟正黑體" w:eastAsia="微軟正黑體" w:hAnsi="微軟正黑體" w:cs="+mn-cs" w:hint="eastAsia"/>
          <w:color w:val="403152"/>
          <w:kern w:val="24"/>
          <w:sz w:val="40"/>
          <w:szCs w:val="40"/>
        </w:rPr>
        <w:t xml:space="preserve"> </w:t>
      </w:r>
      <w:r w:rsidRPr="00EA6B63">
        <w:rPr>
          <w:rFonts w:asciiTheme="minorEastAsia" w:hAnsiTheme="minorEastAsia" w:hint="eastAsia"/>
        </w:rPr>
        <w:t>345萬x0.75 + 150萬x0.25 = 2962500</w:t>
      </w:r>
    </w:p>
    <w:p w:rsidR="00313DCE" w:rsidRDefault="00313DCE" w:rsidP="00313DCE">
      <w:pPr>
        <w:rPr>
          <w:rFonts w:asciiTheme="minorEastAsia" w:hAnsiTheme="minorEastAsia"/>
        </w:rPr>
      </w:pPr>
      <w:r>
        <w:rPr>
          <w:rFonts w:asciiTheme="minorEastAsia" w:hAnsiTheme="minorEastAsia" w:hint="eastAsia"/>
        </w:rPr>
        <w:t>方案 3 :</w:t>
      </w:r>
      <w:r w:rsidRPr="00EA6B63">
        <w:rPr>
          <w:rFonts w:ascii="微軟正黑體" w:eastAsia="微軟正黑體" w:hAnsi="微軟正黑體" w:cs="+mn-cs" w:hint="eastAsia"/>
          <w:color w:val="403152"/>
          <w:kern w:val="24"/>
          <w:sz w:val="40"/>
          <w:szCs w:val="40"/>
        </w:rPr>
        <w:t xml:space="preserve"> </w:t>
      </w:r>
      <w:r w:rsidRPr="00EA6B63">
        <w:rPr>
          <w:rFonts w:asciiTheme="minorEastAsia" w:hAnsiTheme="minorEastAsia" w:hint="eastAsia"/>
        </w:rPr>
        <w:t>350萬x0.75 + 200萬x0.25 = 3125000</w:t>
      </w:r>
    </w:p>
    <w:p w:rsidR="00313DCE" w:rsidRPr="00EA6B63" w:rsidRDefault="00313DCE" w:rsidP="00313DCE">
      <w:pPr>
        <w:pStyle w:val="a5"/>
        <w:widowControl/>
        <w:numPr>
          <w:ilvl w:val="0"/>
          <w:numId w:val="5"/>
        </w:numPr>
        <w:ind w:leftChars="0"/>
        <w:rPr>
          <w:rFonts w:asciiTheme="minorEastAsia" w:hAnsiTheme="minorEastAsia"/>
        </w:rPr>
      </w:pPr>
      <w:r>
        <w:rPr>
          <w:rFonts w:asciiTheme="minorEastAsia" w:hAnsiTheme="minorEastAsia" w:hint="eastAsia"/>
        </w:rPr>
        <w:t>步驟三:評估，</w:t>
      </w:r>
      <w:r w:rsidRPr="00EA6B63">
        <w:rPr>
          <w:rFonts w:asciiTheme="minorEastAsia" w:hAnsiTheme="minorEastAsia" w:hint="eastAsia"/>
        </w:rPr>
        <w:t>選擇成本期望值最低者，即為方案2，直接搬移至芝加哥新租的辦公室。</w:t>
      </w:r>
    </w:p>
    <w:p w:rsidR="00313DCE" w:rsidRDefault="00313DCE" w:rsidP="00313DCE">
      <w:pPr>
        <w:rPr>
          <w:rFonts w:asciiTheme="minorEastAsia" w:hAnsiTheme="minorEastAsia"/>
        </w:rPr>
      </w:pPr>
    </w:p>
    <w:p w:rsidR="00313DCE" w:rsidRDefault="00313DCE" w:rsidP="00313DCE">
      <w:pPr>
        <w:rPr>
          <w:rFonts w:asciiTheme="minorEastAsia" w:hAnsiTheme="minorEastAsia"/>
          <w:b/>
          <w:bCs/>
          <w:sz w:val="32"/>
        </w:rPr>
      </w:pPr>
      <w:r w:rsidRPr="00EA6B63">
        <w:rPr>
          <w:rFonts w:asciiTheme="minorEastAsia" w:hAnsiTheme="minorEastAsia" w:hint="eastAsia"/>
          <w:b/>
          <w:sz w:val="32"/>
        </w:rPr>
        <w:t>3-4</w:t>
      </w:r>
      <w:r w:rsidRPr="00EA6B63">
        <w:rPr>
          <w:rFonts w:asciiTheme="minorEastAsia" w:hAnsiTheme="minorEastAsia" w:hint="eastAsia"/>
          <w:b/>
          <w:bCs/>
          <w:sz w:val="32"/>
        </w:rPr>
        <w:t>服務業與製造業產能規劃的差異</w:t>
      </w:r>
    </w:p>
    <w:p w:rsidR="00313DCE" w:rsidRDefault="00313DCE" w:rsidP="00313DCE">
      <w:pPr>
        <w:rPr>
          <w:rFonts w:asciiTheme="minorEastAsia" w:hAnsiTheme="minorEastAsia"/>
        </w:rPr>
      </w:pPr>
      <w:r>
        <w:rPr>
          <w:rFonts w:asciiTheme="minorEastAsia" w:hAnsiTheme="minorEastAsia" w:hint="eastAsia"/>
        </w:rPr>
        <w:t>許多服務業產能規劃的限制和製造業情況是相似</w:t>
      </w:r>
      <w:r w:rsidRPr="00EA6B63">
        <w:rPr>
          <w:rFonts w:asciiTheme="minorEastAsia" w:hAnsiTheme="minorEastAsia" w:hint="eastAsia"/>
        </w:rPr>
        <w:t>的</w:t>
      </w:r>
      <w:r>
        <w:rPr>
          <w:rFonts w:asciiTheme="minorEastAsia" w:hAnsiTheme="minorEastAsia" w:hint="eastAsia"/>
        </w:rPr>
        <w:t>，但其中仍有許多差</w:t>
      </w:r>
      <w:r w:rsidRPr="00EA6B63">
        <w:rPr>
          <w:rFonts w:asciiTheme="minorEastAsia" w:hAnsiTheme="minorEastAsia" w:hint="eastAsia"/>
        </w:rPr>
        <w:t>異</w:t>
      </w:r>
      <w:r>
        <w:rPr>
          <w:rFonts w:asciiTheme="minorEastAsia" w:hAnsiTheme="minorEastAsia" w:hint="eastAsia"/>
        </w:rPr>
        <w:t>。</w:t>
      </w:r>
    </w:p>
    <w:p w:rsidR="00313DCE" w:rsidRDefault="00313DCE" w:rsidP="00313DCE">
      <w:pPr>
        <w:rPr>
          <w:rFonts w:asciiTheme="minorEastAsia" w:hAnsiTheme="minorEastAsia"/>
        </w:rPr>
      </w:pPr>
      <w:r>
        <w:rPr>
          <w:rFonts w:asciiTheme="minorEastAsia" w:hAnsiTheme="minorEastAsia" w:hint="eastAsia"/>
        </w:rPr>
        <w:t>服務業產能往往取決於時</w:t>
      </w:r>
      <w:r w:rsidRPr="00EA6B63">
        <w:rPr>
          <w:rFonts w:asciiTheme="minorEastAsia" w:hAnsiTheme="minorEastAsia" w:hint="eastAsia"/>
        </w:rPr>
        <w:t>間</w:t>
      </w:r>
      <w:r>
        <w:rPr>
          <w:rFonts w:asciiTheme="minorEastAsia" w:hAnsiTheme="minorEastAsia" w:hint="eastAsia"/>
        </w:rPr>
        <w:t>、地</w:t>
      </w:r>
      <w:r w:rsidRPr="00EA6B63">
        <w:rPr>
          <w:rFonts w:asciiTheme="minorEastAsia" w:hAnsiTheme="minorEastAsia" w:hint="eastAsia"/>
        </w:rPr>
        <w:t>點</w:t>
      </w:r>
      <w:r>
        <w:rPr>
          <w:rFonts w:asciiTheme="minorEastAsia" w:hAnsiTheme="minorEastAsia" w:hint="eastAsia"/>
        </w:rPr>
        <w:t>，且其需求變化相較於製造業而言更為動</w:t>
      </w:r>
      <w:r w:rsidRPr="00EA6B63">
        <w:rPr>
          <w:rFonts w:asciiTheme="minorEastAsia" w:hAnsiTheme="minorEastAsia" w:hint="eastAsia"/>
        </w:rPr>
        <w:t>態</w:t>
      </w:r>
      <w:r>
        <w:rPr>
          <w:rFonts w:asciiTheme="minorEastAsia" w:hAnsiTheme="minorEastAsia" w:hint="eastAsia"/>
        </w:rPr>
        <w:t>，而產能利用率更是直接影響服務的品</w:t>
      </w:r>
      <w:r w:rsidRPr="00137D10">
        <w:rPr>
          <w:rFonts w:asciiTheme="minorEastAsia" w:hAnsiTheme="minorEastAsia" w:hint="eastAsia"/>
        </w:rPr>
        <w:t>質</w:t>
      </w:r>
      <w:r>
        <w:rPr>
          <w:rFonts w:asciiTheme="minorEastAsia" w:hAnsiTheme="minorEastAsia" w:hint="eastAsia"/>
        </w:rPr>
        <w:t>。</w:t>
      </w:r>
    </w:p>
    <w:p w:rsidR="00313DCE" w:rsidRDefault="00313DCE" w:rsidP="00313DCE">
      <w:pPr>
        <w:rPr>
          <w:rFonts w:asciiTheme="minorEastAsia" w:hAnsiTheme="minorEastAsia"/>
        </w:rPr>
      </w:pPr>
    </w:p>
    <w:p w:rsidR="00313DCE" w:rsidRDefault="00313DCE" w:rsidP="00313DCE">
      <w:pPr>
        <w:rPr>
          <w:rFonts w:asciiTheme="minorEastAsia" w:hAnsiTheme="minorEastAsia"/>
        </w:rPr>
      </w:pPr>
      <w:r>
        <w:rPr>
          <w:rFonts w:asciiTheme="minorEastAsia" w:hAnsiTheme="minorEastAsia" w:hint="eastAsia"/>
        </w:rPr>
        <w:t>以下探討三點服務業產能相較於製造業而言更加重要的三點差異:</w:t>
      </w:r>
    </w:p>
    <w:p w:rsidR="00313DCE" w:rsidRDefault="00313DCE" w:rsidP="00313DCE">
      <w:pPr>
        <w:pStyle w:val="a5"/>
        <w:widowControl/>
        <w:numPr>
          <w:ilvl w:val="0"/>
          <w:numId w:val="7"/>
        </w:numPr>
        <w:ind w:leftChars="0"/>
        <w:rPr>
          <w:rFonts w:asciiTheme="minorEastAsia" w:hAnsiTheme="minorEastAsia"/>
        </w:rPr>
      </w:pPr>
      <w:r>
        <w:rPr>
          <w:rFonts w:asciiTheme="minorEastAsia" w:hAnsiTheme="minorEastAsia" w:hint="eastAsia"/>
        </w:rPr>
        <w:t>時間:</w:t>
      </w:r>
      <w:r w:rsidRPr="00137D10">
        <w:rPr>
          <w:rFonts w:asciiTheme="minorEastAsia" w:hAnsiTheme="minorEastAsia" w:hint="eastAsia"/>
        </w:rPr>
        <w:t>服務無法儲存以供後續使用</w:t>
      </w:r>
      <w:r>
        <w:rPr>
          <w:rFonts w:asciiTheme="minorEastAsia" w:hAnsiTheme="minorEastAsia" w:hint="eastAsia"/>
        </w:rPr>
        <w:t>。</w:t>
      </w:r>
    </w:p>
    <w:p w:rsidR="00313DCE" w:rsidRDefault="00313DCE" w:rsidP="00313DCE">
      <w:pPr>
        <w:pStyle w:val="a5"/>
        <w:ind w:leftChars="150" w:left="360"/>
        <w:rPr>
          <w:rFonts w:asciiTheme="minorEastAsia" w:hAnsiTheme="minorEastAsia"/>
        </w:rPr>
      </w:pPr>
      <w:r>
        <w:rPr>
          <w:rFonts w:asciiTheme="minorEastAsia" w:hAnsiTheme="minorEastAsia" w:hint="eastAsia"/>
        </w:rPr>
        <w:t>服務無法儲存，必須要在需要時立即提供服務。例如高鐵公司今天的座位票沒有賣出，亦因時空背景時點已不相同而不能供後續使用。</w:t>
      </w:r>
    </w:p>
    <w:p w:rsidR="00313DCE" w:rsidRDefault="00313DCE" w:rsidP="00313DCE">
      <w:pPr>
        <w:pStyle w:val="a5"/>
        <w:widowControl/>
        <w:numPr>
          <w:ilvl w:val="0"/>
          <w:numId w:val="7"/>
        </w:numPr>
        <w:ind w:leftChars="0"/>
        <w:rPr>
          <w:rFonts w:asciiTheme="minorEastAsia" w:hAnsiTheme="minorEastAsia"/>
        </w:rPr>
      </w:pPr>
      <w:r>
        <w:rPr>
          <w:rFonts w:asciiTheme="minorEastAsia" w:hAnsiTheme="minorEastAsia" w:hint="eastAsia"/>
        </w:rPr>
        <w:t>地點:</w:t>
      </w:r>
      <w:r w:rsidRPr="00137D10">
        <w:rPr>
          <w:rFonts w:asciiTheme="minorEastAsia" w:hAnsiTheme="minorEastAsia" w:hint="eastAsia"/>
        </w:rPr>
        <w:t>產能必須位於顧客附近</w:t>
      </w:r>
      <w:r>
        <w:rPr>
          <w:rFonts w:asciiTheme="minorEastAsia" w:hAnsiTheme="minorEastAsia" w:hint="eastAsia"/>
        </w:rPr>
        <w:t>。</w:t>
      </w:r>
    </w:p>
    <w:p w:rsidR="00313DCE" w:rsidRDefault="00313DCE" w:rsidP="00313DCE">
      <w:pPr>
        <w:pStyle w:val="a5"/>
        <w:ind w:leftChars="0" w:left="360"/>
        <w:rPr>
          <w:rFonts w:asciiTheme="minorEastAsia" w:hAnsiTheme="minorEastAsia"/>
        </w:rPr>
      </w:pPr>
      <w:r>
        <w:rPr>
          <w:rFonts w:asciiTheme="minorEastAsia" w:hAnsiTheme="minorEastAsia" w:hint="eastAsia"/>
        </w:rPr>
        <w:lastRenderedPageBreak/>
        <w:t>對顧客而言，產能必須配合顧客需要，立即提供。例如7-11是以提供便利性為主的企業，因此7-11廣設店面讓顧客能夠輕易取的便利性。</w:t>
      </w:r>
    </w:p>
    <w:p w:rsidR="00313DCE" w:rsidRDefault="00313DCE" w:rsidP="00313DCE">
      <w:pPr>
        <w:pStyle w:val="a5"/>
        <w:widowControl/>
        <w:numPr>
          <w:ilvl w:val="0"/>
          <w:numId w:val="7"/>
        </w:numPr>
        <w:ind w:leftChars="0"/>
        <w:rPr>
          <w:rFonts w:asciiTheme="minorEastAsia" w:hAnsiTheme="minorEastAsia"/>
        </w:rPr>
      </w:pPr>
      <w:r>
        <w:rPr>
          <w:rFonts w:asciiTheme="minorEastAsia" w:hAnsiTheme="minorEastAsia" w:hint="eastAsia"/>
        </w:rPr>
        <w:t>需求變動:服務業需求變動程度大於製造業，有三點原因，第一，服務無法儲存，因此無法緩衝需求變動變化；第二，服務是直接與顧客互動，因此在服務流程中因不同體驗或是互動次數不同，而使產能需求有較大的變異；第三，服務需求直接受到顧客行為影響，因此需求的變動相較於製造業而言是相當短的。</w:t>
      </w:r>
    </w:p>
    <w:p w:rsidR="00313DCE" w:rsidRDefault="00313DCE" w:rsidP="00313DCE">
      <w:pPr>
        <w:rPr>
          <w:rFonts w:asciiTheme="minorEastAsia" w:hAnsiTheme="minorEastAsia"/>
        </w:rPr>
      </w:pPr>
    </w:p>
    <w:p w:rsidR="00313DCE" w:rsidRDefault="00313DCE" w:rsidP="00313DCE">
      <w:pPr>
        <w:rPr>
          <w:rFonts w:asciiTheme="minorEastAsia" w:hAnsiTheme="minorEastAsia"/>
        </w:rPr>
      </w:pPr>
      <w:r>
        <w:rPr>
          <w:rFonts w:asciiTheme="minorEastAsia" w:hAnsiTheme="minorEastAsia" w:hint="eastAsia"/>
        </w:rPr>
        <w:t>規劃服務業產能水準則必須考量服務利用率和服務品質之間的關</w:t>
      </w:r>
      <w:r w:rsidRPr="003241AD">
        <w:rPr>
          <w:rFonts w:asciiTheme="minorEastAsia" w:hAnsiTheme="minorEastAsia" w:hint="eastAsia"/>
        </w:rPr>
        <w:t>係</w:t>
      </w:r>
      <w:r>
        <w:rPr>
          <w:rFonts w:asciiTheme="minorEastAsia" w:hAnsiTheme="minorEastAsia" w:hint="eastAsia"/>
        </w:rPr>
        <w:t>。</w:t>
      </w:r>
      <w:r w:rsidRPr="00224CFE">
        <w:rPr>
          <w:rFonts w:asciiTheme="minorEastAsia" w:hAnsiTheme="minorEastAsia"/>
          <w:noProof/>
        </w:rPr>
        <w:drawing>
          <wp:inline distT="0" distB="0" distL="0" distR="0">
            <wp:extent cx="3314700" cy="2562225"/>
            <wp:effectExtent l="19050" t="0" r="0" b="0"/>
            <wp:docPr id="8" name="物件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55064" cy="3456384"/>
                      <a:chOff x="2065208" y="3212976"/>
                      <a:chExt cx="4955064" cy="3456384"/>
                    </a:xfrm>
                  </a:grpSpPr>
                  <a:grpSp>
                    <a:nvGrpSpPr>
                      <a:cNvPr id="46" name="群組 45"/>
                      <a:cNvGrpSpPr/>
                    </a:nvGrpSpPr>
                    <a:grpSpPr>
                      <a:xfrm>
                        <a:off x="2065208" y="3212976"/>
                        <a:ext cx="4955064" cy="3456384"/>
                        <a:chOff x="395536" y="3401616"/>
                        <a:chExt cx="4955064" cy="3456384"/>
                      </a:xfrm>
                    </a:grpSpPr>
                    <a:grpSp>
                      <a:nvGrpSpPr>
                        <a:cNvPr id="3" name="群組 44"/>
                        <a:cNvGrpSpPr/>
                      </a:nvGrpSpPr>
                      <a:grpSpPr>
                        <a:xfrm>
                          <a:off x="395536" y="3401616"/>
                          <a:ext cx="4955064" cy="3456384"/>
                          <a:chOff x="2124889" y="3356992"/>
                          <a:chExt cx="4955064" cy="3456384"/>
                        </a:xfrm>
                      </a:grpSpPr>
                      <a:sp>
                        <a:nvSpPr>
                          <a:cNvPr id="5" name="矩形 4"/>
                          <a:cNvSpPr/>
                        </a:nvSpPr>
                        <a:spPr>
                          <a:xfrm>
                            <a:off x="2771800" y="3501008"/>
                            <a:ext cx="3312368" cy="2880320"/>
                          </a:xfrm>
                          <a:prstGeom prst="rect">
                            <a:avLst/>
                          </a:prstGeom>
                          <a:solidFill>
                            <a:schemeClr val="bg1"/>
                          </a:solidFill>
                          <a:ln>
                            <a:solidFill>
                              <a:schemeClr val="accent4">
                                <a:lumMod val="50000"/>
                              </a:schemeClr>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直線接點 9"/>
                          <a:cNvCxnSpPr/>
                        </a:nvCxnSpPr>
                        <a:spPr>
                          <a:xfrm flipV="1">
                            <a:off x="2771800" y="4365104"/>
                            <a:ext cx="3312368" cy="2016224"/>
                          </a:xfrm>
                          <a:prstGeom prst="line">
                            <a:avLst/>
                          </a:prstGeom>
                          <a:ln w="28575">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sp>
                        <a:nvSpPr>
                          <a:cNvPr id="11" name="文字方塊 10"/>
                          <a:cNvSpPr txBox="1"/>
                        </a:nvSpPr>
                        <a:spPr>
                          <a:xfrm>
                            <a:off x="4932040" y="5589240"/>
                            <a:ext cx="877163" cy="369332"/>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b="1" dirty="0" smtClean="0">
                                  <a:solidFill>
                                    <a:srgbClr val="C00000"/>
                                  </a:solidFill>
                                  <a:latin typeface="微軟正黑體" pitchFamily="34" charset="-120"/>
                                  <a:ea typeface="微軟正黑體" pitchFamily="34" charset="-120"/>
                                </a:rPr>
                                <a:t>服務區</a:t>
                              </a:r>
                              <a:endParaRPr lang="zh-TW" altLang="en-US" b="1" dirty="0">
                                <a:solidFill>
                                  <a:srgbClr val="C00000"/>
                                </a:solidFill>
                                <a:latin typeface="微軟正黑體" pitchFamily="34" charset="-120"/>
                                <a:ea typeface="微軟正黑體" pitchFamily="34" charset="-120"/>
                              </a:endParaRPr>
                            </a:p>
                          </a:txBody>
                          <a:useSpRect/>
                        </a:txSp>
                      </a:sp>
                      <a:sp>
                        <a:nvSpPr>
                          <a:cNvPr id="12" name="文字方塊 11"/>
                          <a:cNvSpPr txBox="1"/>
                        </a:nvSpPr>
                        <a:spPr>
                          <a:xfrm>
                            <a:off x="5279013" y="4077072"/>
                            <a:ext cx="800219" cy="338554"/>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1600" dirty="0" smtClean="0">
                                  <a:solidFill>
                                    <a:schemeClr val="accent4">
                                      <a:lumMod val="50000"/>
                                    </a:schemeClr>
                                  </a:solidFill>
                                  <a:latin typeface="微軟正黑體" pitchFamily="34" charset="-120"/>
                                  <a:ea typeface="微軟正黑體" pitchFamily="34" charset="-120"/>
                                </a:rPr>
                                <a:t>臨界區</a:t>
                              </a:r>
                              <a:endParaRPr lang="zh-TW" altLang="en-US" sz="1600" dirty="0">
                                <a:solidFill>
                                  <a:schemeClr val="accent4">
                                    <a:lumMod val="50000"/>
                                  </a:schemeClr>
                                </a:solidFill>
                                <a:latin typeface="微軟正黑體" pitchFamily="34" charset="-120"/>
                                <a:ea typeface="微軟正黑體" pitchFamily="34" charset="-120"/>
                              </a:endParaRPr>
                            </a:p>
                          </a:txBody>
                          <a:useSpRect/>
                        </a:txSp>
                      </a:sp>
                      <a:sp>
                        <a:nvSpPr>
                          <a:cNvPr id="13" name="文字方塊 12"/>
                          <a:cNvSpPr txBox="1"/>
                        </a:nvSpPr>
                        <a:spPr>
                          <a:xfrm>
                            <a:off x="3175972" y="3790781"/>
                            <a:ext cx="1005403" cy="584775"/>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1600" dirty="0" smtClean="0">
                                  <a:solidFill>
                                    <a:schemeClr val="accent4">
                                      <a:lumMod val="50000"/>
                                    </a:schemeClr>
                                  </a:solidFill>
                                  <a:latin typeface="微軟正黑體" pitchFamily="34" charset="-120"/>
                                  <a:ea typeface="微軟正黑體" pitchFamily="34" charset="-120"/>
                                </a:rPr>
                                <a:t>無服務區</a:t>
                              </a:r>
                              <a:endParaRPr lang="en-US" altLang="zh-TW" sz="1600" dirty="0" smtClean="0">
                                <a:solidFill>
                                  <a:schemeClr val="accent4">
                                    <a:lumMod val="50000"/>
                                  </a:schemeClr>
                                </a:solidFill>
                                <a:latin typeface="微軟正黑體" pitchFamily="34" charset="-120"/>
                                <a:ea typeface="微軟正黑體" pitchFamily="34" charset="-120"/>
                              </a:endParaRPr>
                            </a:p>
                            <a:p>
                              <a:pPr algn="ctr"/>
                              <a:r>
                                <a:rPr lang="en-US" altLang="zh-TW" sz="1600" dirty="0" smtClean="0">
                                  <a:solidFill>
                                    <a:schemeClr val="accent4">
                                      <a:lumMod val="50000"/>
                                    </a:schemeClr>
                                  </a:solidFill>
                                  <a:latin typeface="微軟正黑體" pitchFamily="34" charset="-120"/>
                                  <a:ea typeface="微軟正黑體" pitchFamily="34" charset="-120"/>
                                </a:rPr>
                                <a:t>(</a:t>
                              </a:r>
                              <a:r>
                                <a:rPr lang="el-GR" altLang="zh-TW" sz="1600" dirty="0" smtClean="0">
                                  <a:solidFill>
                                    <a:schemeClr val="accent4">
                                      <a:lumMod val="50000"/>
                                    </a:schemeClr>
                                  </a:solidFill>
                                  <a:latin typeface="微軟正黑體" pitchFamily="34" charset="-120"/>
                                  <a:ea typeface="微軟正黑體" pitchFamily="34" charset="-120"/>
                                </a:rPr>
                                <a:t>μ</a:t>
                              </a:r>
                              <a:r>
                                <a:rPr lang="en-US" altLang="zh-TW" sz="1600" dirty="0" smtClean="0">
                                  <a:solidFill>
                                    <a:schemeClr val="accent4">
                                      <a:lumMod val="50000"/>
                                    </a:schemeClr>
                                  </a:solidFill>
                                  <a:latin typeface="微軟正黑體" pitchFamily="34" charset="-120"/>
                                  <a:ea typeface="微軟正黑體" pitchFamily="34" charset="-120"/>
                                </a:rPr>
                                <a:t>&lt;</a:t>
                              </a:r>
                              <a:r>
                                <a:rPr lang="el-GR" altLang="zh-TW" sz="1600" dirty="0" smtClean="0">
                                  <a:solidFill>
                                    <a:schemeClr val="accent4">
                                      <a:lumMod val="50000"/>
                                    </a:schemeClr>
                                  </a:solidFill>
                                  <a:latin typeface="微軟正黑體" pitchFamily="34" charset="-120"/>
                                  <a:ea typeface="微軟正黑體" pitchFamily="34" charset="-120"/>
                                </a:rPr>
                                <a:t> λ</a:t>
                              </a:r>
                              <a:r>
                                <a:rPr lang="en-US" altLang="zh-TW" sz="1600" dirty="0" smtClean="0">
                                  <a:solidFill>
                                    <a:schemeClr val="accent4">
                                      <a:lumMod val="50000"/>
                                    </a:schemeClr>
                                  </a:solidFill>
                                  <a:latin typeface="微軟正黑體" pitchFamily="34" charset="-120"/>
                                  <a:ea typeface="微軟正黑體" pitchFamily="34" charset="-120"/>
                                </a:rPr>
                                <a:t>)</a:t>
                              </a:r>
                              <a:endParaRPr lang="zh-TW" altLang="en-US" sz="1600" dirty="0">
                                <a:solidFill>
                                  <a:schemeClr val="accent4">
                                    <a:lumMod val="50000"/>
                                  </a:schemeClr>
                                </a:solidFill>
                                <a:latin typeface="微軟正黑體" pitchFamily="34" charset="-120"/>
                                <a:ea typeface="微軟正黑體" pitchFamily="34" charset="-120"/>
                              </a:endParaRPr>
                            </a:p>
                          </a:txBody>
                          <a:useSpRect/>
                        </a:txSp>
                      </a:sp>
                      <a:cxnSp>
                        <a:nvCxnSpPr>
                          <a:cNvPr id="17" name="直線接點 16"/>
                          <a:cNvCxnSpPr/>
                        </a:nvCxnSpPr>
                        <a:spPr>
                          <a:xfrm>
                            <a:off x="2771800" y="378904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18" name="直線接點 17"/>
                          <a:cNvCxnSpPr/>
                        </a:nvCxnSpPr>
                        <a:spPr>
                          <a:xfrm>
                            <a:off x="2771800" y="4077072"/>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19" name="直線接點 18"/>
                          <a:cNvCxnSpPr/>
                        </a:nvCxnSpPr>
                        <a:spPr>
                          <a:xfrm>
                            <a:off x="2771800" y="4365104"/>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20" name="直線接點 19"/>
                          <a:cNvCxnSpPr/>
                        </a:nvCxnSpPr>
                        <a:spPr>
                          <a:xfrm>
                            <a:off x="2771800" y="4653136"/>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21" name="直線接點 20"/>
                          <a:cNvCxnSpPr/>
                        </a:nvCxnSpPr>
                        <a:spPr>
                          <a:xfrm>
                            <a:off x="2771800" y="4941168"/>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22" name="直線接點 21"/>
                          <a:cNvCxnSpPr/>
                        </a:nvCxnSpPr>
                        <a:spPr>
                          <a:xfrm>
                            <a:off x="2771800" y="522920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23" name="直線接點 22"/>
                          <a:cNvCxnSpPr/>
                        </a:nvCxnSpPr>
                        <a:spPr>
                          <a:xfrm>
                            <a:off x="2771800" y="5517232"/>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24" name="直線接點 23"/>
                          <a:cNvCxnSpPr/>
                        </a:nvCxnSpPr>
                        <a:spPr>
                          <a:xfrm>
                            <a:off x="2771800" y="5805264"/>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25" name="直線接點 24"/>
                          <a:cNvCxnSpPr/>
                        </a:nvCxnSpPr>
                        <a:spPr>
                          <a:xfrm>
                            <a:off x="2771800" y="6093296"/>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sp>
                        <a:nvSpPr>
                          <a:cNvPr id="26" name="文字方塊 25"/>
                          <a:cNvSpPr txBox="1"/>
                        </a:nvSpPr>
                        <a:spPr>
                          <a:xfrm>
                            <a:off x="6084168" y="6165304"/>
                            <a:ext cx="327334" cy="369332"/>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altLang="zh-TW" dirty="0" smtClean="0">
                                  <a:solidFill>
                                    <a:schemeClr val="accent4">
                                      <a:lumMod val="50000"/>
                                    </a:schemeClr>
                                  </a:solidFill>
                                  <a:latin typeface="微軟正黑體" pitchFamily="34" charset="-120"/>
                                  <a:ea typeface="微軟正黑體" pitchFamily="34" charset="-120"/>
                                </a:rPr>
                                <a:t>μ</a:t>
                              </a:r>
                              <a:endParaRPr lang="zh-TW" altLang="en-US" dirty="0"/>
                            </a:p>
                          </a:txBody>
                          <a:useSpRect/>
                        </a:txSp>
                      </a:sp>
                      <a:sp>
                        <a:nvSpPr>
                          <a:cNvPr id="28" name="文字方塊 27"/>
                          <a:cNvSpPr txBox="1"/>
                        </a:nvSpPr>
                        <a:spPr>
                          <a:xfrm>
                            <a:off x="2463702" y="3356992"/>
                            <a:ext cx="308098" cy="369332"/>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altLang="zh-TW" dirty="0" smtClean="0">
                                  <a:solidFill>
                                    <a:schemeClr val="accent4">
                                      <a:lumMod val="50000"/>
                                    </a:schemeClr>
                                  </a:solidFill>
                                  <a:latin typeface="微軟正黑體" pitchFamily="34" charset="-120"/>
                                  <a:ea typeface="微軟正黑體" pitchFamily="34" charset="-120"/>
                                </a:rPr>
                                <a:t>λ</a:t>
                              </a:r>
                              <a:endParaRPr lang="zh-TW" altLang="en-US" dirty="0"/>
                            </a:p>
                          </a:txBody>
                          <a:useSpRect/>
                        </a:txSp>
                      </a:sp>
                      <a:cxnSp>
                        <a:nvCxnSpPr>
                          <a:cNvPr id="29" name="直線接點 28"/>
                          <a:cNvCxnSpPr/>
                        </a:nvCxnSpPr>
                        <a:spPr>
                          <a:xfrm rot="16200000" flipV="1">
                            <a:off x="3275855" y="630932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0" name="直線接點 29"/>
                          <a:cNvCxnSpPr/>
                        </a:nvCxnSpPr>
                        <a:spPr>
                          <a:xfrm rot="16200000" flipV="1">
                            <a:off x="3563887" y="630932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1" name="直線接點 30"/>
                          <a:cNvCxnSpPr/>
                        </a:nvCxnSpPr>
                        <a:spPr>
                          <a:xfrm rot="16200000" flipV="1">
                            <a:off x="3851919" y="630932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2" name="直線接點 31"/>
                          <a:cNvCxnSpPr/>
                        </a:nvCxnSpPr>
                        <a:spPr>
                          <a:xfrm rot="16200000" flipV="1">
                            <a:off x="4139952" y="630932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3" name="直線接點 32"/>
                          <a:cNvCxnSpPr/>
                        </a:nvCxnSpPr>
                        <a:spPr>
                          <a:xfrm rot="16200000" flipV="1">
                            <a:off x="4427984" y="630932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4" name="直線接點 33"/>
                          <a:cNvCxnSpPr/>
                        </a:nvCxnSpPr>
                        <a:spPr>
                          <a:xfrm rot="16200000" flipV="1">
                            <a:off x="4644008" y="6309321"/>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5" name="直線接點 34"/>
                          <a:cNvCxnSpPr/>
                        </a:nvCxnSpPr>
                        <a:spPr>
                          <a:xfrm rot="16200000" flipV="1">
                            <a:off x="2987823" y="630932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6" name="直線接點 35"/>
                          <a:cNvCxnSpPr/>
                        </a:nvCxnSpPr>
                        <a:spPr>
                          <a:xfrm rot="16200000" flipV="1">
                            <a:off x="4932040" y="6309321"/>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7" name="直線接點 36"/>
                          <a:cNvCxnSpPr/>
                        </a:nvCxnSpPr>
                        <a:spPr>
                          <a:xfrm rot="16200000" flipV="1">
                            <a:off x="5220072" y="6309321"/>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8" name="直線接點 37"/>
                          <a:cNvCxnSpPr/>
                        </a:nvCxnSpPr>
                        <a:spPr>
                          <a:xfrm rot="16200000" flipV="1">
                            <a:off x="5508104" y="6309321"/>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cxnSp>
                        <a:nvCxnSpPr>
                          <a:cNvPr id="39" name="直線接點 38"/>
                          <a:cNvCxnSpPr/>
                        </a:nvCxnSpPr>
                        <a:spPr>
                          <a:xfrm rot="16200000" flipV="1">
                            <a:off x="5796136" y="6309320"/>
                            <a:ext cx="144016" cy="0"/>
                          </a:xfrm>
                          <a:prstGeom prst="line">
                            <a:avLst/>
                          </a:prstGeom>
                          <a:ln w="12700">
                            <a:solidFill>
                              <a:schemeClr val="accent4">
                                <a:lumMod val="50000"/>
                              </a:schemeClr>
                            </a:solidFill>
                          </a:ln>
                        </a:spPr>
                        <a:style>
                          <a:lnRef idx="1">
                            <a:schemeClr val="accent1"/>
                          </a:lnRef>
                          <a:fillRef idx="0">
                            <a:schemeClr val="accent1"/>
                          </a:fillRef>
                          <a:effectRef idx="0">
                            <a:schemeClr val="accent1"/>
                          </a:effectRef>
                          <a:fontRef idx="minor">
                            <a:schemeClr val="tx1"/>
                          </a:fontRef>
                        </a:style>
                      </a:cxnSp>
                      <a:sp>
                        <a:nvSpPr>
                          <a:cNvPr id="40" name="文字方塊 39"/>
                          <a:cNvSpPr txBox="1"/>
                        </a:nvSpPr>
                        <a:spPr>
                          <a:xfrm>
                            <a:off x="2124889" y="4293096"/>
                            <a:ext cx="430887" cy="1358705"/>
                          </a:xfrm>
                          <a:prstGeom prst="rect">
                            <a:avLst/>
                          </a:prstGeom>
                          <a:noFill/>
                        </a:spPr>
                        <a:txSp>
                          <a:txBody>
                            <a:bodyPr vert="eaVert"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1600" dirty="0" smtClean="0">
                                  <a:solidFill>
                                    <a:schemeClr val="accent4">
                                      <a:lumMod val="50000"/>
                                    </a:schemeClr>
                                  </a:solidFill>
                                  <a:latin typeface="微軟正黑體" pitchFamily="34" charset="-120"/>
                                  <a:ea typeface="微軟正黑體" pitchFamily="34" charset="-120"/>
                                </a:rPr>
                                <a:t>平均到達率</a:t>
                              </a:r>
                              <a:r>
                                <a:rPr lang="en-US" altLang="zh-TW" sz="1600" dirty="0" smtClean="0">
                                  <a:solidFill>
                                    <a:schemeClr val="accent4">
                                      <a:lumMod val="50000"/>
                                    </a:schemeClr>
                                  </a:solidFill>
                                  <a:latin typeface="微軟正黑體" pitchFamily="34" charset="-120"/>
                                  <a:ea typeface="微軟正黑體" pitchFamily="34" charset="-120"/>
                                </a:rPr>
                                <a:t>(</a:t>
                              </a:r>
                              <a:r>
                                <a:rPr lang="el-GR" altLang="zh-TW" sz="1600" dirty="0" smtClean="0">
                                  <a:solidFill>
                                    <a:schemeClr val="accent4">
                                      <a:lumMod val="50000"/>
                                    </a:schemeClr>
                                  </a:solidFill>
                                  <a:latin typeface="微軟正黑體" pitchFamily="34" charset="-120"/>
                                  <a:ea typeface="微軟正黑體" pitchFamily="34" charset="-120"/>
                                </a:rPr>
                                <a:t>λ</a:t>
                              </a:r>
                              <a:r>
                                <a:rPr lang="en-US" altLang="zh-TW" sz="1600" dirty="0" smtClean="0">
                                  <a:solidFill>
                                    <a:schemeClr val="accent4">
                                      <a:lumMod val="50000"/>
                                    </a:schemeClr>
                                  </a:solidFill>
                                  <a:latin typeface="微軟正黑體" pitchFamily="34" charset="-120"/>
                                  <a:ea typeface="微軟正黑體" pitchFamily="34" charset="-120"/>
                                </a:rPr>
                                <a:t>)</a:t>
                              </a:r>
                              <a:endParaRPr lang="zh-TW" altLang="en-US" sz="1600" dirty="0">
                                <a:solidFill>
                                  <a:schemeClr val="accent4">
                                    <a:lumMod val="50000"/>
                                  </a:schemeClr>
                                </a:solidFill>
                                <a:latin typeface="微軟正黑體" pitchFamily="34" charset="-120"/>
                                <a:ea typeface="微軟正黑體" pitchFamily="34" charset="-120"/>
                              </a:endParaRPr>
                            </a:p>
                          </a:txBody>
                          <a:useSpRect/>
                        </a:txSp>
                      </a:sp>
                      <a:sp>
                        <a:nvSpPr>
                          <a:cNvPr id="41" name="文字方塊 40"/>
                          <a:cNvSpPr txBox="1"/>
                        </a:nvSpPr>
                        <a:spPr>
                          <a:xfrm>
                            <a:off x="3695577" y="6474822"/>
                            <a:ext cx="1468672" cy="338554"/>
                          </a:xfrm>
                          <a:prstGeom prst="rect">
                            <a:avLst/>
                          </a:prstGeom>
                          <a:noFill/>
                        </a:spPr>
                        <a:txSp>
                          <a:txBody>
                            <a:bodyPr vert="horz"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1600" dirty="0" smtClean="0">
                                  <a:solidFill>
                                    <a:schemeClr val="accent4">
                                      <a:lumMod val="50000"/>
                                    </a:schemeClr>
                                  </a:solidFill>
                                  <a:latin typeface="微軟正黑體" pitchFamily="34" charset="-120"/>
                                  <a:ea typeface="微軟正黑體" pitchFamily="34" charset="-120"/>
                                </a:rPr>
                                <a:t>平均服務率</a:t>
                              </a:r>
                              <a:r>
                                <a:rPr lang="en-US" altLang="zh-TW" sz="1600" dirty="0" smtClean="0">
                                  <a:solidFill>
                                    <a:schemeClr val="accent4">
                                      <a:lumMod val="50000"/>
                                    </a:schemeClr>
                                  </a:solidFill>
                                  <a:latin typeface="微軟正黑體" pitchFamily="34" charset="-120"/>
                                  <a:ea typeface="微軟正黑體" pitchFamily="34" charset="-120"/>
                                </a:rPr>
                                <a:t>(</a:t>
                              </a:r>
                              <a:r>
                                <a:rPr lang="el-GR" altLang="zh-TW" sz="1600" dirty="0" smtClean="0">
                                  <a:solidFill>
                                    <a:schemeClr val="accent4">
                                      <a:lumMod val="50000"/>
                                    </a:schemeClr>
                                  </a:solidFill>
                                  <a:latin typeface="微軟正黑體" pitchFamily="34" charset="-120"/>
                                  <a:ea typeface="微軟正黑體" pitchFamily="34" charset="-120"/>
                                </a:rPr>
                                <a:t>μ</a:t>
                              </a:r>
                              <a:r>
                                <a:rPr lang="en-US" altLang="zh-TW" sz="1600" dirty="0" smtClean="0">
                                  <a:solidFill>
                                    <a:schemeClr val="accent4">
                                      <a:lumMod val="50000"/>
                                    </a:schemeClr>
                                  </a:solidFill>
                                  <a:latin typeface="微軟正黑體" pitchFamily="34" charset="-120"/>
                                  <a:ea typeface="微軟正黑體" pitchFamily="34" charset="-120"/>
                                </a:rPr>
                                <a:t>)</a:t>
                              </a:r>
                              <a:endParaRPr lang="zh-TW" altLang="en-US" sz="1600" dirty="0">
                                <a:solidFill>
                                  <a:schemeClr val="accent4">
                                    <a:lumMod val="50000"/>
                                  </a:schemeClr>
                                </a:solidFill>
                                <a:latin typeface="微軟正黑體" pitchFamily="34" charset="-120"/>
                                <a:ea typeface="微軟正黑體" pitchFamily="34" charset="-120"/>
                              </a:endParaRPr>
                            </a:p>
                          </a:txBody>
                          <a:useSpRect/>
                        </a:txSp>
                      </a:sp>
                      <a:sp>
                        <a:nvSpPr>
                          <a:cNvPr id="43" name="文字方塊 42"/>
                          <a:cNvSpPr txBox="1"/>
                        </a:nvSpPr>
                        <a:spPr>
                          <a:xfrm>
                            <a:off x="6084168" y="4221088"/>
                            <a:ext cx="877163" cy="338554"/>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altLang="zh-TW" sz="1600" dirty="0" smtClean="0">
                                  <a:solidFill>
                                    <a:schemeClr val="accent4">
                                      <a:lumMod val="50000"/>
                                    </a:schemeClr>
                                  </a:solidFill>
                                  <a:latin typeface="微軟正黑體" pitchFamily="34" charset="-120"/>
                                  <a:ea typeface="微軟正黑體" pitchFamily="34" charset="-120"/>
                                </a:rPr>
                                <a:t>Ρ</a:t>
                              </a:r>
                              <a:r>
                                <a:rPr lang="en-US" altLang="zh-TW" sz="1600" dirty="0" smtClean="0">
                                  <a:solidFill>
                                    <a:schemeClr val="accent4">
                                      <a:lumMod val="50000"/>
                                    </a:schemeClr>
                                  </a:solidFill>
                                  <a:latin typeface="微軟正黑體" pitchFamily="34" charset="-120"/>
                                  <a:ea typeface="微軟正黑體" pitchFamily="34" charset="-120"/>
                                </a:rPr>
                                <a:t>=70%</a:t>
                              </a:r>
                              <a:endParaRPr lang="zh-TW" altLang="en-US" sz="1600" dirty="0">
                                <a:solidFill>
                                  <a:schemeClr val="accent4">
                                    <a:lumMod val="50000"/>
                                  </a:schemeClr>
                                </a:solidFill>
                                <a:latin typeface="微軟正黑體" pitchFamily="34" charset="-120"/>
                                <a:ea typeface="微軟正黑體" pitchFamily="34" charset="-120"/>
                              </a:endParaRPr>
                            </a:p>
                          </a:txBody>
                          <a:useSpRect/>
                        </a:txSp>
                      </a:sp>
                      <a:sp>
                        <a:nvSpPr>
                          <a:cNvPr id="44" name="文字方塊 43"/>
                          <a:cNvSpPr txBox="1"/>
                        </a:nvSpPr>
                        <a:spPr>
                          <a:xfrm>
                            <a:off x="6084168" y="3429000"/>
                            <a:ext cx="995785" cy="338554"/>
                          </a:xfrm>
                          <a:prstGeom prst="rect">
                            <a:avLst/>
                          </a:prstGeom>
                          <a:noFill/>
                        </a:spPr>
                        <a:txSp>
                          <a:txBody>
                            <a:bodyPr wrap="none" rtlCol="0">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altLang="zh-TW" sz="1600" dirty="0" smtClean="0">
                                  <a:solidFill>
                                    <a:schemeClr val="accent4">
                                      <a:lumMod val="50000"/>
                                    </a:schemeClr>
                                  </a:solidFill>
                                  <a:latin typeface="微軟正黑體" pitchFamily="34" charset="-120"/>
                                  <a:ea typeface="微軟正黑體" pitchFamily="34" charset="-120"/>
                                </a:rPr>
                                <a:t>Ρ</a:t>
                              </a:r>
                              <a:r>
                                <a:rPr lang="en-US" altLang="zh-TW" sz="1600" dirty="0" smtClean="0">
                                  <a:solidFill>
                                    <a:schemeClr val="accent4">
                                      <a:lumMod val="50000"/>
                                    </a:schemeClr>
                                  </a:solidFill>
                                  <a:latin typeface="微軟正黑體" pitchFamily="34" charset="-120"/>
                                  <a:ea typeface="微軟正黑體" pitchFamily="34" charset="-120"/>
                                </a:rPr>
                                <a:t>=100%</a:t>
                              </a:r>
                              <a:endParaRPr lang="zh-TW" altLang="en-US" sz="1600" dirty="0">
                                <a:solidFill>
                                  <a:schemeClr val="accent4">
                                    <a:lumMod val="50000"/>
                                  </a:schemeClr>
                                </a:solidFill>
                                <a:latin typeface="微軟正黑體" pitchFamily="34" charset="-120"/>
                                <a:ea typeface="微軟正黑體" pitchFamily="34" charset="-120"/>
                              </a:endParaRPr>
                            </a:p>
                          </a:txBody>
                          <a:useSpRect/>
                        </a:txSp>
                      </a:sp>
                    </a:grpSp>
                    <a:cxnSp>
                      <a:nvCxnSpPr>
                        <a:cNvPr id="8" name="直線接點 7"/>
                        <a:cNvCxnSpPr/>
                      </a:nvCxnSpPr>
                      <a:spPr>
                        <a:xfrm flipV="1">
                          <a:off x="1043608" y="3573016"/>
                          <a:ext cx="3312368" cy="2880320"/>
                        </a:xfrm>
                        <a:prstGeom prst="line">
                          <a:avLst/>
                        </a:prstGeom>
                        <a:ln w="28575">
                          <a:solidFill>
                            <a:schemeClr val="accent4">
                              <a:lumMod val="50000"/>
                            </a:schemeClr>
                          </a:solidFill>
                        </a:ln>
                      </a:spPr>
                      <a:style>
                        <a:lnRef idx="1">
                          <a:schemeClr val="dk1"/>
                        </a:lnRef>
                        <a:fillRef idx="0">
                          <a:schemeClr val="dk1"/>
                        </a:fillRef>
                        <a:effectRef idx="0">
                          <a:schemeClr val="dk1"/>
                        </a:effectRef>
                        <a:fontRef idx="minor">
                          <a:schemeClr val="tx1"/>
                        </a:fontRef>
                      </a:style>
                    </a:cxnSp>
                  </a:grpSp>
                </lc:lockedCanvas>
              </a:graphicData>
            </a:graphic>
          </wp:inline>
        </w:drawing>
      </w:r>
    </w:p>
    <w:p w:rsidR="00313DCE" w:rsidRDefault="00313DCE" w:rsidP="00313DCE">
      <w:pPr>
        <w:rPr>
          <w:rFonts w:asciiTheme="minorEastAsia" w:hAnsiTheme="minorEastAsia"/>
        </w:rPr>
      </w:pPr>
      <w:r>
        <w:rPr>
          <w:rFonts w:asciiTheme="minorEastAsia" w:hAnsiTheme="minorEastAsia" w:hint="eastAsia"/>
        </w:rPr>
        <w:t>在圖中</w:t>
      </w:r>
      <w:proofErr w:type="gramStart"/>
      <w:r>
        <w:rPr>
          <w:rFonts w:asciiTheme="minorEastAsia" w:hAnsiTheme="minorEastAsia" w:hint="eastAsia"/>
        </w:rPr>
        <w:t>兩軸分別是</w:t>
      </w:r>
      <w:proofErr w:type="gramEnd"/>
      <w:r>
        <w:rPr>
          <w:rFonts w:asciiTheme="minorEastAsia" w:hAnsiTheme="minorEastAsia" w:hint="eastAsia"/>
        </w:rPr>
        <w:t>平均到達</w:t>
      </w:r>
      <w:r w:rsidRPr="00224CFE">
        <w:rPr>
          <w:rFonts w:asciiTheme="minorEastAsia" w:hAnsiTheme="minorEastAsia" w:hint="eastAsia"/>
        </w:rPr>
        <w:t>率</w:t>
      </w:r>
      <w:r>
        <w:rPr>
          <w:rFonts w:asciiTheme="minorEastAsia" w:hAnsiTheme="minorEastAsia" w:hint="eastAsia"/>
        </w:rPr>
        <w:t>(接受服務的平均顧客數)和平均服務率(在最大產能利用率下可以服務的平均顧客數</w:t>
      </w:r>
      <w:r w:rsidRPr="00224CFE">
        <w:rPr>
          <w:rFonts w:asciiTheme="minorEastAsia" w:hAnsiTheme="minorEastAsia" w:hint="eastAsia"/>
        </w:rPr>
        <w:t>)</w:t>
      </w:r>
      <w:r>
        <w:rPr>
          <w:rFonts w:asciiTheme="minorEastAsia" w:hAnsiTheme="minorEastAsia" w:hint="eastAsia"/>
        </w:rPr>
        <w:t>。在圖中最大產能利用率是70</w:t>
      </w:r>
      <w:r w:rsidRPr="00224CFE">
        <w:rPr>
          <w:rFonts w:asciiTheme="minorEastAsia" w:hAnsiTheme="minorEastAsia" w:hint="eastAsia"/>
        </w:rPr>
        <w:t>%</w:t>
      </w:r>
      <w:r>
        <w:rPr>
          <w:rFonts w:asciiTheme="minorEastAsia" w:hAnsiTheme="minorEastAsia" w:hint="eastAsia"/>
        </w:rPr>
        <w:t>，未達100</w:t>
      </w:r>
      <w:r w:rsidRPr="00224CFE">
        <w:rPr>
          <w:rFonts w:asciiTheme="minorEastAsia" w:hAnsiTheme="minorEastAsia" w:hint="eastAsia"/>
        </w:rPr>
        <w:t>%</w:t>
      </w:r>
      <w:r>
        <w:rPr>
          <w:rFonts w:asciiTheme="minorEastAsia" w:hAnsiTheme="minorEastAsia" w:hint="eastAsia"/>
        </w:rPr>
        <w:t>，表示還有足夠的時間服務顧</w:t>
      </w:r>
      <w:r w:rsidRPr="00224CFE">
        <w:rPr>
          <w:rFonts w:asciiTheme="minorEastAsia" w:hAnsiTheme="minorEastAsia" w:hint="eastAsia"/>
        </w:rPr>
        <w:t>客</w:t>
      </w:r>
      <w:r>
        <w:rPr>
          <w:rFonts w:asciiTheme="minorEastAsia" w:hAnsiTheme="minorEastAsia" w:hint="eastAsia"/>
        </w:rPr>
        <w:t>，也保留一些產能做為緩</w:t>
      </w:r>
      <w:r w:rsidRPr="00224CFE">
        <w:rPr>
          <w:rFonts w:asciiTheme="minorEastAsia" w:hAnsiTheme="minorEastAsia" w:hint="eastAsia"/>
        </w:rPr>
        <w:t>衝</w:t>
      </w:r>
      <w:r>
        <w:rPr>
          <w:rFonts w:asciiTheme="minorEastAsia" w:hAnsiTheme="minorEastAsia" w:hint="eastAsia"/>
        </w:rPr>
        <w:t>。在圖上左上的無服務區表示準備來接受服務的顧客多於可服務的顧客</w:t>
      </w:r>
      <w:r w:rsidRPr="00224CFE">
        <w:rPr>
          <w:rFonts w:asciiTheme="minorEastAsia" w:hAnsiTheme="minorEastAsia" w:hint="eastAsia"/>
        </w:rPr>
        <w:t>數</w:t>
      </w:r>
      <w:r>
        <w:rPr>
          <w:rFonts w:asciiTheme="minorEastAsia" w:hAnsiTheme="minorEastAsia" w:hint="eastAsia"/>
        </w:rPr>
        <w:t>，因此會有一些顧客沒有辦法得到立即的服</w:t>
      </w:r>
      <w:r w:rsidRPr="00224CFE">
        <w:rPr>
          <w:rFonts w:asciiTheme="minorEastAsia" w:hAnsiTheme="minorEastAsia" w:hint="eastAsia"/>
        </w:rPr>
        <w:t>務</w:t>
      </w:r>
      <w:r>
        <w:rPr>
          <w:rFonts w:asciiTheme="minorEastAsia" w:hAnsiTheme="minorEastAsia" w:hint="eastAsia"/>
        </w:rPr>
        <w:t>。</w:t>
      </w:r>
    </w:p>
    <w:p w:rsidR="00313DCE" w:rsidRDefault="00313DCE" w:rsidP="00313DCE">
      <w:pPr>
        <w:rPr>
          <w:rFonts w:asciiTheme="minorEastAsia" w:hAnsiTheme="minorEastAsia"/>
        </w:rPr>
      </w:pPr>
    </w:p>
    <w:p w:rsidR="00313DCE" w:rsidRDefault="00313DCE" w:rsidP="00313DCE">
      <w:pPr>
        <w:rPr>
          <w:rFonts w:asciiTheme="minorEastAsia" w:hAnsiTheme="minorEastAsia"/>
          <w:b/>
          <w:sz w:val="32"/>
        </w:rPr>
      </w:pPr>
      <w:r w:rsidRPr="00224CFE">
        <w:rPr>
          <w:rFonts w:asciiTheme="minorEastAsia" w:hAnsiTheme="minorEastAsia" w:hint="eastAsia"/>
          <w:b/>
          <w:sz w:val="32"/>
        </w:rPr>
        <w:t>3-5結論</w:t>
      </w:r>
    </w:p>
    <w:p w:rsidR="00313DCE" w:rsidRPr="00224CFE" w:rsidRDefault="00313DCE" w:rsidP="00313DCE">
      <w:pPr>
        <w:rPr>
          <w:rFonts w:asciiTheme="minorEastAsia" w:hAnsiTheme="minorEastAsia"/>
        </w:rPr>
      </w:pPr>
      <w:r w:rsidRPr="00224CFE">
        <w:rPr>
          <w:rFonts w:asciiTheme="minorEastAsia" w:hAnsiTheme="minorEastAsia" w:hint="eastAsia"/>
        </w:rPr>
        <w:t>策略產能規劃</w:t>
      </w:r>
      <w:r>
        <w:rPr>
          <w:rFonts w:asciiTheme="minorEastAsia" w:hAnsiTheme="minorEastAsia" w:hint="eastAsia"/>
        </w:rPr>
        <w:t>是</w:t>
      </w:r>
      <w:r w:rsidRPr="00224CFE">
        <w:rPr>
          <w:rFonts w:asciiTheme="minorEastAsia" w:hAnsiTheme="minorEastAsia" w:hint="eastAsia"/>
        </w:rPr>
        <w:t>使組織的資源能力滿足長程需求預測的投資決策</w:t>
      </w:r>
      <w:r>
        <w:rPr>
          <w:rFonts w:asciiTheme="minorEastAsia" w:hAnsiTheme="minorEastAsia" w:hint="eastAsia"/>
        </w:rPr>
        <w:t>，然而選擇擴充產能前必須要考量一下幾點因素:</w:t>
      </w:r>
    </w:p>
    <w:p w:rsidR="00313DCE" w:rsidRDefault="00313DCE" w:rsidP="00313DCE">
      <w:pPr>
        <w:pStyle w:val="a5"/>
        <w:widowControl/>
        <w:numPr>
          <w:ilvl w:val="0"/>
          <w:numId w:val="8"/>
        </w:numPr>
        <w:ind w:leftChars="0"/>
        <w:rPr>
          <w:rFonts w:asciiTheme="minorEastAsia" w:hAnsiTheme="minorEastAsia"/>
        </w:rPr>
      </w:pPr>
      <w:r w:rsidRPr="00224CFE">
        <w:rPr>
          <w:rFonts w:asciiTheme="minorEastAsia" w:hAnsiTheme="minorEastAsia" w:hint="eastAsia"/>
        </w:rPr>
        <w:t>規模經濟帶來的影響</w:t>
      </w:r>
      <w:r>
        <w:rPr>
          <w:rFonts w:asciiTheme="minorEastAsia" w:hAnsiTheme="minorEastAsia" w:hint="eastAsia"/>
        </w:rPr>
        <w:t>。</w:t>
      </w:r>
    </w:p>
    <w:p w:rsidR="00313DCE" w:rsidRDefault="00313DCE" w:rsidP="00313DCE">
      <w:pPr>
        <w:pStyle w:val="a5"/>
        <w:widowControl/>
        <w:numPr>
          <w:ilvl w:val="0"/>
          <w:numId w:val="8"/>
        </w:numPr>
        <w:ind w:leftChars="0"/>
        <w:rPr>
          <w:rFonts w:asciiTheme="minorEastAsia" w:hAnsiTheme="minorEastAsia"/>
        </w:rPr>
      </w:pPr>
      <w:r w:rsidRPr="00224CFE">
        <w:rPr>
          <w:rFonts w:asciiTheme="minorEastAsia" w:hAnsiTheme="minorEastAsia" w:hint="eastAsia"/>
        </w:rPr>
        <w:t>改變設施焦點和平衡的影響</w:t>
      </w:r>
      <w:r>
        <w:rPr>
          <w:rFonts w:asciiTheme="minorEastAsia" w:hAnsiTheme="minorEastAsia" w:hint="eastAsia"/>
        </w:rPr>
        <w:t>。</w:t>
      </w:r>
    </w:p>
    <w:p w:rsidR="00313DCE" w:rsidRDefault="00313DCE" w:rsidP="00313DCE">
      <w:pPr>
        <w:pStyle w:val="a5"/>
        <w:widowControl/>
        <w:numPr>
          <w:ilvl w:val="0"/>
          <w:numId w:val="8"/>
        </w:numPr>
        <w:ind w:leftChars="0"/>
        <w:rPr>
          <w:rFonts w:asciiTheme="minorEastAsia" w:hAnsiTheme="minorEastAsia"/>
        </w:rPr>
      </w:pPr>
      <w:r w:rsidRPr="00224CFE">
        <w:rPr>
          <w:rFonts w:asciiTheme="minorEastAsia" w:hAnsiTheme="minorEastAsia" w:hint="eastAsia"/>
        </w:rPr>
        <w:t>設備及人力的彈性程度</w:t>
      </w:r>
      <w:r>
        <w:rPr>
          <w:rFonts w:asciiTheme="minorEastAsia" w:hAnsiTheme="minorEastAsia" w:hint="eastAsia"/>
        </w:rPr>
        <w:t>。</w:t>
      </w:r>
    </w:p>
    <w:p w:rsidR="00313DCE" w:rsidRPr="00224CFE" w:rsidRDefault="00313DCE" w:rsidP="00313DCE">
      <w:pPr>
        <w:pStyle w:val="a5"/>
        <w:widowControl/>
        <w:numPr>
          <w:ilvl w:val="0"/>
          <w:numId w:val="8"/>
        </w:numPr>
        <w:ind w:leftChars="0"/>
        <w:rPr>
          <w:rFonts w:asciiTheme="minorEastAsia" w:hAnsiTheme="minorEastAsia"/>
        </w:rPr>
      </w:pPr>
      <w:r>
        <w:rPr>
          <w:rFonts w:asciiTheme="minorEastAsia" w:hAnsiTheme="minorEastAsia" w:hint="eastAsia"/>
        </w:rPr>
        <w:t>服務業特別要考慮產能變動對服務品質的影響。</w:t>
      </w:r>
    </w:p>
    <w:p w:rsidR="00313DCE" w:rsidRPr="00224CFE" w:rsidRDefault="00313DCE" w:rsidP="00313DCE">
      <w:pPr>
        <w:rPr>
          <w:rFonts w:asciiTheme="minorEastAsia" w:hAnsiTheme="minorEastAsia"/>
        </w:rPr>
      </w:pPr>
    </w:p>
    <w:p w:rsidR="00313DCE" w:rsidRPr="00313DCE" w:rsidRDefault="00313DCE"/>
    <w:sectPr w:rsidR="00313DCE" w:rsidRPr="00313DCE" w:rsidSect="005C0C0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0A29"/>
    <w:multiLevelType w:val="hybridMultilevel"/>
    <w:tmpl w:val="07E40FEE"/>
    <w:lvl w:ilvl="0" w:tplc="79227D78">
      <w:start w:val="1"/>
      <w:numFmt w:val="bullet"/>
      <w:lvlText w:val="•"/>
      <w:lvlJc w:val="left"/>
      <w:pPr>
        <w:tabs>
          <w:tab w:val="num" w:pos="720"/>
        </w:tabs>
        <w:ind w:left="720" w:hanging="360"/>
      </w:pPr>
      <w:rPr>
        <w:rFonts w:ascii="Arial" w:hAnsi="Arial" w:hint="default"/>
      </w:rPr>
    </w:lvl>
    <w:lvl w:ilvl="1" w:tplc="C0C2866A" w:tentative="1">
      <w:start w:val="1"/>
      <w:numFmt w:val="bullet"/>
      <w:lvlText w:val="•"/>
      <w:lvlJc w:val="left"/>
      <w:pPr>
        <w:tabs>
          <w:tab w:val="num" w:pos="1440"/>
        </w:tabs>
        <w:ind w:left="1440" w:hanging="360"/>
      </w:pPr>
      <w:rPr>
        <w:rFonts w:ascii="Arial" w:hAnsi="Arial" w:hint="default"/>
      </w:rPr>
    </w:lvl>
    <w:lvl w:ilvl="2" w:tplc="120467BE" w:tentative="1">
      <w:start w:val="1"/>
      <w:numFmt w:val="bullet"/>
      <w:lvlText w:val="•"/>
      <w:lvlJc w:val="left"/>
      <w:pPr>
        <w:tabs>
          <w:tab w:val="num" w:pos="2160"/>
        </w:tabs>
        <w:ind w:left="2160" w:hanging="360"/>
      </w:pPr>
      <w:rPr>
        <w:rFonts w:ascii="Arial" w:hAnsi="Arial" w:hint="default"/>
      </w:rPr>
    </w:lvl>
    <w:lvl w:ilvl="3" w:tplc="65D4029A" w:tentative="1">
      <w:start w:val="1"/>
      <w:numFmt w:val="bullet"/>
      <w:lvlText w:val="•"/>
      <w:lvlJc w:val="left"/>
      <w:pPr>
        <w:tabs>
          <w:tab w:val="num" w:pos="2880"/>
        </w:tabs>
        <w:ind w:left="2880" w:hanging="360"/>
      </w:pPr>
      <w:rPr>
        <w:rFonts w:ascii="Arial" w:hAnsi="Arial" w:hint="default"/>
      </w:rPr>
    </w:lvl>
    <w:lvl w:ilvl="4" w:tplc="2C26FC44" w:tentative="1">
      <w:start w:val="1"/>
      <w:numFmt w:val="bullet"/>
      <w:lvlText w:val="•"/>
      <w:lvlJc w:val="left"/>
      <w:pPr>
        <w:tabs>
          <w:tab w:val="num" w:pos="3600"/>
        </w:tabs>
        <w:ind w:left="3600" w:hanging="360"/>
      </w:pPr>
      <w:rPr>
        <w:rFonts w:ascii="Arial" w:hAnsi="Arial" w:hint="default"/>
      </w:rPr>
    </w:lvl>
    <w:lvl w:ilvl="5" w:tplc="41E418CE" w:tentative="1">
      <w:start w:val="1"/>
      <w:numFmt w:val="bullet"/>
      <w:lvlText w:val="•"/>
      <w:lvlJc w:val="left"/>
      <w:pPr>
        <w:tabs>
          <w:tab w:val="num" w:pos="4320"/>
        </w:tabs>
        <w:ind w:left="4320" w:hanging="360"/>
      </w:pPr>
      <w:rPr>
        <w:rFonts w:ascii="Arial" w:hAnsi="Arial" w:hint="default"/>
      </w:rPr>
    </w:lvl>
    <w:lvl w:ilvl="6" w:tplc="E5860C74" w:tentative="1">
      <w:start w:val="1"/>
      <w:numFmt w:val="bullet"/>
      <w:lvlText w:val="•"/>
      <w:lvlJc w:val="left"/>
      <w:pPr>
        <w:tabs>
          <w:tab w:val="num" w:pos="5040"/>
        </w:tabs>
        <w:ind w:left="5040" w:hanging="360"/>
      </w:pPr>
      <w:rPr>
        <w:rFonts w:ascii="Arial" w:hAnsi="Arial" w:hint="default"/>
      </w:rPr>
    </w:lvl>
    <w:lvl w:ilvl="7" w:tplc="1C9AAD94" w:tentative="1">
      <w:start w:val="1"/>
      <w:numFmt w:val="bullet"/>
      <w:lvlText w:val="•"/>
      <w:lvlJc w:val="left"/>
      <w:pPr>
        <w:tabs>
          <w:tab w:val="num" w:pos="5760"/>
        </w:tabs>
        <w:ind w:left="5760" w:hanging="360"/>
      </w:pPr>
      <w:rPr>
        <w:rFonts w:ascii="Arial" w:hAnsi="Arial" w:hint="default"/>
      </w:rPr>
    </w:lvl>
    <w:lvl w:ilvl="8" w:tplc="A61AB5F0" w:tentative="1">
      <w:start w:val="1"/>
      <w:numFmt w:val="bullet"/>
      <w:lvlText w:val="•"/>
      <w:lvlJc w:val="left"/>
      <w:pPr>
        <w:tabs>
          <w:tab w:val="num" w:pos="6480"/>
        </w:tabs>
        <w:ind w:left="6480" w:hanging="360"/>
      </w:pPr>
      <w:rPr>
        <w:rFonts w:ascii="Arial" w:hAnsi="Arial" w:hint="default"/>
      </w:rPr>
    </w:lvl>
  </w:abstractNum>
  <w:abstractNum w:abstractNumId="1">
    <w:nsid w:val="22402AED"/>
    <w:multiLevelType w:val="hybridMultilevel"/>
    <w:tmpl w:val="19309D58"/>
    <w:lvl w:ilvl="0" w:tplc="832C987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A105FF"/>
    <w:multiLevelType w:val="hybridMultilevel"/>
    <w:tmpl w:val="7E6A4128"/>
    <w:lvl w:ilvl="0" w:tplc="0D68B016">
      <w:start w:val="1"/>
      <w:numFmt w:val="bullet"/>
      <w:lvlText w:val="•"/>
      <w:lvlJc w:val="left"/>
      <w:pPr>
        <w:tabs>
          <w:tab w:val="num" w:pos="720"/>
        </w:tabs>
        <w:ind w:left="720" w:hanging="360"/>
      </w:pPr>
      <w:rPr>
        <w:rFonts w:ascii="Arial" w:hAnsi="Arial" w:hint="default"/>
      </w:rPr>
    </w:lvl>
    <w:lvl w:ilvl="1" w:tplc="F2A43766" w:tentative="1">
      <w:start w:val="1"/>
      <w:numFmt w:val="bullet"/>
      <w:lvlText w:val="•"/>
      <w:lvlJc w:val="left"/>
      <w:pPr>
        <w:tabs>
          <w:tab w:val="num" w:pos="1440"/>
        </w:tabs>
        <w:ind w:left="1440" w:hanging="360"/>
      </w:pPr>
      <w:rPr>
        <w:rFonts w:ascii="Arial" w:hAnsi="Arial" w:hint="default"/>
      </w:rPr>
    </w:lvl>
    <w:lvl w:ilvl="2" w:tplc="A058D0B6" w:tentative="1">
      <w:start w:val="1"/>
      <w:numFmt w:val="bullet"/>
      <w:lvlText w:val="•"/>
      <w:lvlJc w:val="left"/>
      <w:pPr>
        <w:tabs>
          <w:tab w:val="num" w:pos="2160"/>
        </w:tabs>
        <w:ind w:left="2160" w:hanging="360"/>
      </w:pPr>
      <w:rPr>
        <w:rFonts w:ascii="Arial" w:hAnsi="Arial" w:hint="default"/>
      </w:rPr>
    </w:lvl>
    <w:lvl w:ilvl="3" w:tplc="6D8AC174" w:tentative="1">
      <w:start w:val="1"/>
      <w:numFmt w:val="bullet"/>
      <w:lvlText w:val="•"/>
      <w:lvlJc w:val="left"/>
      <w:pPr>
        <w:tabs>
          <w:tab w:val="num" w:pos="2880"/>
        </w:tabs>
        <w:ind w:left="2880" w:hanging="360"/>
      </w:pPr>
      <w:rPr>
        <w:rFonts w:ascii="Arial" w:hAnsi="Arial" w:hint="default"/>
      </w:rPr>
    </w:lvl>
    <w:lvl w:ilvl="4" w:tplc="09FA26E6" w:tentative="1">
      <w:start w:val="1"/>
      <w:numFmt w:val="bullet"/>
      <w:lvlText w:val="•"/>
      <w:lvlJc w:val="left"/>
      <w:pPr>
        <w:tabs>
          <w:tab w:val="num" w:pos="3600"/>
        </w:tabs>
        <w:ind w:left="3600" w:hanging="360"/>
      </w:pPr>
      <w:rPr>
        <w:rFonts w:ascii="Arial" w:hAnsi="Arial" w:hint="default"/>
      </w:rPr>
    </w:lvl>
    <w:lvl w:ilvl="5" w:tplc="B72CB662" w:tentative="1">
      <w:start w:val="1"/>
      <w:numFmt w:val="bullet"/>
      <w:lvlText w:val="•"/>
      <w:lvlJc w:val="left"/>
      <w:pPr>
        <w:tabs>
          <w:tab w:val="num" w:pos="4320"/>
        </w:tabs>
        <w:ind w:left="4320" w:hanging="360"/>
      </w:pPr>
      <w:rPr>
        <w:rFonts w:ascii="Arial" w:hAnsi="Arial" w:hint="default"/>
      </w:rPr>
    </w:lvl>
    <w:lvl w:ilvl="6" w:tplc="3EEAF208" w:tentative="1">
      <w:start w:val="1"/>
      <w:numFmt w:val="bullet"/>
      <w:lvlText w:val="•"/>
      <w:lvlJc w:val="left"/>
      <w:pPr>
        <w:tabs>
          <w:tab w:val="num" w:pos="5040"/>
        </w:tabs>
        <w:ind w:left="5040" w:hanging="360"/>
      </w:pPr>
      <w:rPr>
        <w:rFonts w:ascii="Arial" w:hAnsi="Arial" w:hint="default"/>
      </w:rPr>
    </w:lvl>
    <w:lvl w:ilvl="7" w:tplc="C34AA32E" w:tentative="1">
      <w:start w:val="1"/>
      <w:numFmt w:val="bullet"/>
      <w:lvlText w:val="•"/>
      <w:lvlJc w:val="left"/>
      <w:pPr>
        <w:tabs>
          <w:tab w:val="num" w:pos="5760"/>
        </w:tabs>
        <w:ind w:left="5760" w:hanging="360"/>
      </w:pPr>
      <w:rPr>
        <w:rFonts w:ascii="Arial" w:hAnsi="Arial" w:hint="default"/>
      </w:rPr>
    </w:lvl>
    <w:lvl w:ilvl="8" w:tplc="C4A8FEAA" w:tentative="1">
      <w:start w:val="1"/>
      <w:numFmt w:val="bullet"/>
      <w:lvlText w:val="•"/>
      <w:lvlJc w:val="left"/>
      <w:pPr>
        <w:tabs>
          <w:tab w:val="num" w:pos="6480"/>
        </w:tabs>
        <w:ind w:left="6480" w:hanging="360"/>
      </w:pPr>
      <w:rPr>
        <w:rFonts w:ascii="Arial" w:hAnsi="Arial" w:hint="default"/>
      </w:rPr>
    </w:lvl>
  </w:abstractNum>
  <w:abstractNum w:abstractNumId="3">
    <w:nsid w:val="4C6D461A"/>
    <w:multiLevelType w:val="hybridMultilevel"/>
    <w:tmpl w:val="D55CDD6A"/>
    <w:lvl w:ilvl="0" w:tplc="7E087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F427DC"/>
    <w:multiLevelType w:val="hybridMultilevel"/>
    <w:tmpl w:val="867CC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6167FBF"/>
    <w:multiLevelType w:val="hybridMultilevel"/>
    <w:tmpl w:val="259090FC"/>
    <w:lvl w:ilvl="0" w:tplc="73AAB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6461C59"/>
    <w:multiLevelType w:val="hybridMultilevel"/>
    <w:tmpl w:val="57CC82C6"/>
    <w:lvl w:ilvl="0" w:tplc="5D90B932">
      <w:start w:val="1"/>
      <w:numFmt w:val="bullet"/>
      <w:lvlText w:val="•"/>
      <w:lvlJc w:val="left"/>
      <w:pPr>
        <w:tabs>
          <w:tab w:val="num" w:pos="720"/>
        </w:tabs>
        <w:ind w:left="720" w:hanging="360"/>
      </w:pPr>
      <w:rPr>
        <w:rFonts w:ascii="Arial" w:hAnsi="Arial" w:hint="default"/>
      </w:rPr>
    </w:lvl>
    <w:lvl w:ilvl="1" w:tplc="6518CF84" w:tentative="1">
      <w:start w:val="1"/>
      <w:numFmt w:val="bullet"/>
      <w:lvlText w:val="•"/>
      <w:lvlJc w:val="left"/>
      <w:pPr>
        <w:tabs>
          <w:tab w:val="num" w:pos="1440"/>
        </w:tabs>
        <w:ind w:left="1440" w:hanging="360"/>
      </w:pPr>
      <w:rPr>
        <w:rFonts w:ascii="Arial" w:hAnsi="Arial" w:hint="default"/>
      </w:rPr>
    </w:lvl>
    <w:lvl w:ilvl="2" w:tplc="812A9C4E" w:tentative="1">
      <w:start w:val="1"/>
      <w:numFmt w:val="bullet"/>
      <w:lvlText w:val="•"/>
      <w:lvlJc w:val="left"/>
      <w:pPr>
        <w:tabs>
          <w:tab w:val="num" w:pos="2160"/>
        </w:tabs>
        <w:ind w:left="2160" w:hanging="360"/>
      </w:pPr>
      <w:rPr>
        <w:rFonts w:ascii="Arial" w:hAnsi="Arial" w:hint="default"/>
      </w:rPr>
    </w:lvl>
    <w:lvl w:ilvl="3" w:tplc="D4AA19FA" w:tentative="1">
      <w:start w:val="1"/>
      <w:numFmt w:val="bullet"/>
      <w:lvlText w:val="•"/>
      <w:lvlJc w:val="left"/>
      <w:pPr>
        <w:tabs>
          <w:tab w:val="num" w:pos="2880"/>
        </w:tabs>
        <w:ind w:left="2880" w:hanging="360"/>
      </w:pPr>
      <w:rPr>
        <w:rFonts w:ascii="Arial" w:hAnsi="Arial" w:hint="default"/>
      </w:rPr>
    </w:lvl>
    <w:lvl w:ilvl="4" w:tplc="FF8C29A2" w:tentative="1">
      <w:start w:val="1"/>
      <w:numFmt w:val="bullet"/>
      <w:lvlText w:val="•"/>
      <w:lvlJc w:val="left"/>
      <w:pPr>
        <w:tabs>
          <w:tab w:val="num" w:pos="3600"/>
        </w:tabs>
        <w:ind w:left="3600" w:hanging="360"/>
      </w:pPr>
      <w:rPr>
        <w:rFonts w:ascii="Arial" w:hAnsi="Arial" w:hint="default"/>
      </w:rPr>
    </w:lvl>
    <w:lvl w:ilvl="5" w:tplc="8AF65FC2" w:tentative="1">
      <w:start w:val="1"/>
      <w:numFmt w:val="bullet"/>
      <w:lvlText w:val="•"/>
      <w:lvlJc w:val="left"/>
      <w:pPr>
        <w:tabs>
          <w:tab w:val="num" w:pos="4320"/>
        </w:tabs>
        <w:ind w:left="4320" w:hanging="360"/>
      </w:pPr>
      <w:rPr>
        <w:rFonts w:ascii="Arial" w:hAnsi="Arial" w:hint="default"/>
      </w:rPr>
    </w:lvl>
    <w:lvl w:ilvl="6" w:tplc="118C9F42" w:tentative="1">
      <w:start w:val="1"/>
      <w:numFmt w:val="bullet"/>
      <w:lvlText w:val="•"/>
      <w:lvlJc w:val="left"/>
      <w:pPr>
        <w:tabs>
          <w:tab w:val="num" w:pos="5040"/>
        </w:tabs>
        <w:ind w:left="5040" w:hanging="360"/>
      </w:pPr>
      <w:rPr>
        <w:rFonts w:ascii="Arial" w:hAnsi="Arial" w:hint="default"/>
      </w:rPr>
    </w:lvl>
    <w:lvl w:ilvl="7" w:tplc="209431F0" w:tentative="1">
      <w:start w:val="1"/>
      <w:numFmt w:val="bullet"/>
      <w:lvlText w:val="•"/>
      <w:lvlJc w:val="left"/>
      <w:pPr>
        <w:tabs>
          <w:tab w:val="num" w:pos="5760"/>
        </w:tabs>
        <w:ind w:left="5760" w:hanging="360"/>
      </w:pPr>
      <w:rPr>
        <w:rFonts w:ascii="Arial" w:hAnsi="Arial" w:hint="default"/>
      </w:rPr>
    </w:lvl>
    <w:lvl w:ilvl="8" w:tplc="1EE0E4BC" w:tentative="1">
      <w:start w:val="1"/>
      <w:numFmt w:val="bullet"/>
      <w:lvlText w:val="•"/>
      <w:lvlJc w:val="left"/>
      <w:pPr>
        <w:tabs>
          <w:tab w:val="num" w:pos="6480"/>
        </w:tabs>
        <w:ind w:left="6480" w:hanging="360"/>
      </w:pPr>
      <w:rPr>
        <w:rFonts w:ascii="Arial" w:hAnsi="Arial" w:hint="default"/>
      </w:rPr>
    </w:lvl>
  </w:abstractNum>
  <w:abstractNum w:abstractNumId="7">
    <w:nsid w:val="7A6B2EC2"/>
    <w:multiLevelType w:val="hybridMultilevel"/>
    <w:tmpl w:val="133C6A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3DCE"/>
    <w:rsid w:val="001033C8"/>
    <w:rsid w:val="00173A6C"/>
    <w:rsid w:val="00313DCE"/>
    <w:rsid w:val="0041288F"/>
    <w:rsid w:val="00FC19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D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3DCE"/>
    <w:rPr>
      <w:rFonts w:asciiTheme="majorHAnsi" w:eastAsiaTheme="majorEastAsia" w:hAnsiTheme="majorHAnsi" w:cstheme="majorBidi"/>
      <w:sz w:val="18"/>
      <w:szCs w:val="18"/>
    </w:rPr>
  </w:style>
  <w:style w:type="paragraph" w:styleId="a5">
    <w:name w:val="List Paragraph"/>
    <w:basedOn w:val="a"/>
    <w:uiPriority w:val="34"/>
    <w:qFormat/>
    <w:rsid w:val="00313DC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diagramDrawing" Target="diagrams/drawing1.xml"/><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2.xml"/><Relationship Id="rId7" Type="http://schemas.openxmlformats.org/officeDocument/2006/relationships/image" Target="media/image3.png"/><Relationship Id="rId12" Type="http://schemas.openxmlformats.org/officeDocument/2006/relationships/diagramColors" Target="diagrams/colors1.xml"/><Relationship Id="rId17" Type="http://schemas.openxmlformats.org/officeDocument/2006/relationships/oleObject" Target="embeddings/Microsoft_Office_Word_97_-_2003___2.doc"/><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24" Type="http://schemas.microsoft.com/office/2007/relationships/diagramDrawing" Target="diagrams/drawing2.xml"/><Relationship Id="rId5" Type="http://schemas.openxmlformats.org/officeDocument/2006/relationships/image" Target="media/image1.jpeg"/><Relationship Id="rId15" Type="http://schemas.openxmlformats.org/officeDocument/2006/relationships/oleObject" Target="embeddings/Microsoft_Office_Word_97_-_2003___1.doc"/><Relationship Id="rId23" Type="http://schemas.openxmlformats.org/officeDocument/2006/relationships/diagramColors" Target="diagrams/colors2.xml"/><Relationship Id="rId10" Type="http://schemas.openxmlformats.org/officeDocument/2006/relationships/diagramLayout" Target="diagrams/layout1.xml"/><Relationship Id="rId19" Type="http://schemas.openxmlformats.org/officeDocument/2006/relationships/oleObject" Target="embeddings/Microsoft_Office_Word_97_-_2003___3.doc"/><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5.emf"/><Relationship Id="rId22"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AF29A4-8FEC-4007-808A-2605D984AD6C}" type="doc">
      <dgm:prSet loTypeId="urn:microsoft.com/office/officeart/2005/8/layout/hProcess9" loCatId="process" qsTypeId="urn:microsoft.com/office/officeart/2005/8/quickstyle/simple5" qsCatId="simple" csTypeId="urn:microsoft.com/office/officeart/2005/8/colors/accent1_2" csCatId="accent1" phldr="1"/>
      <dgm:spPr/>
    </dgm:pt>
    <dgm:pt modelId="{41C5A9C5-1071-4B28-B88D-056FDA058936}">
      <dgm:prSet phldrT="[文字]" custT="1"/>
      <dgm:spPr/>
      <dgm:t>
        <a:bodyPr/>
        <a:lstStyle/>
        <a:p>
          <a:r>
            <a:rPr lang="zh-TW" altLang="en-US" sz="2000" b="0" dirty="0" smtClean="0">
              <a:latin typeface="微軟正黑體" pitchFamily="34" charset="-120"/>
              <a:ea typeface="微軟正黑體" pitchFamily="34" charset="-120"/>
            </a:rPr>
            <a:t>預測個別產品的銷售量</a:t>
          </a:r>
          <a:endParaRPr lang="zh-TW" altLang="en-US" sz="2000" b="0" dirty="0">
            <a:latin typeface="微軟正黑體" pitchFamily="34" charset="-120"/>
            <a:ea typeface="微軟正黑體" pitchFamily="34" charset="-120"/>
          </a:endParaRPr>
        </a:p>
      </dgm:t>
    </dgm:pt>
    <dgm:pt modelId="{CEA53DEA-98DD-4016-8906-22145E319C59}" type="parTrans" cxnId="{9DF13883-F18E-44AD-BA4E-18A69E6B07A6}">
      <dgm:prSet/>
      <dgm:spPr/>
      <dgm:t>
        <a:bodyPr/>
        <a:lstStyle/>
        <a:p>
          <a:endParaRPr lang="zh-TW" altLang="en-US" sz="1600" b="0">
            <a:latin typeface="微軟正黑體" pitchFamily="34" charset="-120"/>
            <a:ea typeface="微軟正黑體" pitchFamily="34" charset="-120"/>
          </a:endParaRPr>
        </a:p>
      </dgm:t>
    </dgm:pt>
    <dgm:pt modelId="{B4BD5EE4-9BD8-44BB-9582-3FB641D2DD1A}" type="sibTrans" cxnId="{9DF13883-F18E-44AD-BA4E-18A69E6B07A6}">
      <dgm:prSet/>
      <dgm:spPr/>
      <dgm:t>
        <a:bodyPr/>
        <a:lstStyle/>
        <a:p>
          <a:endParaRPr lang="zh-TW" altLang="en-US" sz="1600" b="0">
            <a:latin typeface="微軟正黑體" pitchFamily="34" charset="-120"/>
            <a:ea typeface="微軟正黑體" pitchFamily="34" charset="-120"/>
          </a:endParaRPr>
        </a:p>
      </dgm:t>
    </dgm:pt>
    <dgm:pt modelId="{7FC26811-632D-4038-A87D-9A650F888412}">
      <dgm:prSet phldrT="[文字]" custT="1"/>
      <dgm:spPr/>
      <dgm:t>
        <a:bodyPr/>
        <a:lstStyle/>
        <a:p>
          <a:r>
            <a:rPr lang="zh-TW" altLang="en-US" sz="1400" b="0" dirty="0" smtClean="0">
              <a:latin typeface="微軟正黑體" pitchFamily="34" charset="-120"/>
              <a:ea typeface="微軟正黑體" pitchFamily="34" charset="-120"/>
            </a:rPr>
            <a:t>估計符合產品線預測的設備和人力</a:t>
          </a:r>
          <a:endParaRPr lang="zh-TW" altLang="en-US" sz="1400" b="0" dirty="0">
            <a:latin typeface="微軟正黑體" pitchFamily="34" charset="-120"/>
            <a:ea typeface="微軟正黑體" pitchFamily="34" charset="-120"/>
          </a:endParaRPr>
        </a:p>
      </dgm:t>
    </dgm:pt>
    <dgm:pt modelId="{9318AD32-C0B5-404A-80E4-1FEE0C87EC7F}" type="parTrans" cxnId="{8D5819BE-ABFC-4D18-8231-345A7A2376A3}">
      <dgm:prSet/>
      <dgm:spPr/>
      <dgm:t>
        <a:bodyPr/>
        <a:lstStyle/>
        <a:p>
          <a:endParaRPr lang="zh-TW" altLang="en-US" sz="1600" b="0">
            <a:latin typeface="微軟正黑體" pitchFamily="34" charset="-120"/>
            <a:ea typeface="微軟正黑體" pitchFamily="34" charset="-120"/>
          </a:endParaRPr>
        </a:p>
      </dgm:t>
    </dgm:pt>
    <dgm:pt modelId="{6822170C-BC29-4C8B-83C0-9573F82DE9C8}" type="sibTrans" cxnId="{8D5819BE-ABFC-4D18-8231-345A7A2376A3}">
      <dgm:prSet/>
      <dgm:spPr/>
      <dgm:t>
        <a:bodyPr/>
        <a:lstStyle/>
        <a:p>
          <a:endParaRPr lang="zh-TW" altLang="en-US" sz="1600" b="0">
            <a:latin typeface="微軟正黑體" pitchFamily="34" charset="-120"/>
            <a:ea typeface="微軟正黑體" pitchFamily="34" charset="-120"/>
          </a:endParaRPr>
        </a:p>
      </dgm:t>
    </dgm:pt>
    <dgm:pt modelId="{8817B028-5EFE-459F-8152-01C1967A3D89}">
      <dgm:prSet phldrT="[文字]" custT="1"/>
      <dgm:spPr/>
      <dgm:t>
        <a:bodyPr/>
        <a:lstStyle/>
        <a:p>
          <a:r>
            <a:rPr lang="zh-TW" altLang="en-US" sz="1600" b="0" dirty="0" smtClean="0">
              <a:latin typeface="微軟正黑體" pitchFamily="34" charset="-120"/>
              <a:ea typeface="微軟正黑體" pitchFamily="34" charset="-120"/>
            </a:rPr>
            <a:t>預估規劃期間</a:t>
          </a:r>
          <a:r>
            <a:rPr lang="en-US" altLang="zh-TW" sz="1600" b="0" dirty="0" smtClean="0">
              <a:latin typeface="微軟正黑體" pitchFamily="34" charset="-120"/>
              <a:ea typeface="微軟正黑體" pitchFamily="34" charset="-120"/>
            </a:rPr>
            <a:t/>
          </a:r>
          <a:br>
            <a:rPr lang="en-US" altLang="zh-TW" sz="1600" b="0" dirty="0" smtClean="0">
              <a:latin typeface="微軟正黑體" pitchFamily="34" charset="-120"/>
              <a:ea typeface="微軟正黑體" pitchFamily="34" charset="-120"/>
            </a:rPr>
          </a:br>
          <a:r>
            <a:rPr lang="zh-TW" altLang="en-US" sz="1600" b="0" dirty="0" smtClean="0">
              <a:latin typeface="微軟正黑體" pitchFamily="34" charset="-120"/>
              <a:ea typeface="微軟正黑體" pitchFamily="34" charset="-120"/>
            </a:rPr>
            <a:t>人工和設備的</a:t>
          </a:r>
          <a:r>
            <a:rPr lang="en-US" altLang="zh-TW" sz="1600" b="0" dirty="0" smtClean="0">
              <a:latin typeface="微軟正黑體" pitchFamily="34" charset="-120"/>
              <a:ea typeface="微軟正黑體" pitchFamily="34" charset="-120"/>
            </a:rPr>
            <a:t/>
          </a:r>
          <a:br>
            <a:rPr lang="en-US" altLang="zh-TW" sz="1600" b="0" dirty="0" smtClean="0">
              <a:latin typeface="微軟正黑體" pitchFamily="34" charset="-120"/>
              <a:ea typeface="微軟正黑體" pitchFamily="34" charset="-120"/>
            </a:rPr>
          </a:br>
          <a:r>
            <a:rPr lang="zh-TW" altLang="en-US" sz="1600" b="0" dirty="0" smtClean="0">
              <a:latin typeface="微軟正黑體" pitchFamily="34" charset="-120"/>
              <a:ea typeface="微軟正黑體" pitchFamily="34" charset="-120"/>
            </a:rPr>
            <a:t>取得性</a:t>
          </a:r>
          <a:endParaRPr lang="zh-TW" altLang="en-US" sz="1600" b="0" dirty="0">
            <a:latin typeface="微軟正黑體" pitchFamily="34" charset="-120"/>
            <a:ea typeface="微軟正黑體" pitchFamily="34" charset="-120"/>
          </a:endParaRPr>
        </a:p>
      </dgm:t>
    </dgm:pt>
    <dgm:pt modelId="{C7DE9925-9A36-4243-A9E4-6BF40ADBF8E0}" type="parTrans" cxnId="{4E1FF6FA-2C0C-41F5-80DD-B73EBF1F22E6}">
      <dgm:prSet/>
      <dgm:spPr/>
      <dgm:t>
        <a:bodyPr/>
        <a:lstStyle/>
        <a:p>
          <a:endParaRPr lang="zh-TW" altLang="en-US" sz="1600" b="0">
            <a:latin typeface="微軟正黑體" pitchFamily="34" charset="-120"/>
            <a:ea typeface="微軟正黑體" pitchFamily="34" charset="-120"/>
          </a:endParaRPr>
        </a:p>
      </dgm:t>
    </dgm:pt>
    <dgm:pt modelId="{57DF5542-0B12-4731-9E27-79589F9B70BE}" type="sibTrans" cxnId="{4E1FF6FA-2C0C-41F5-80DD-B73EBF1F22E6}">
      <dgm:prSet/>
      <dgm:spPr/>
      <dgm:t>
        <a:bodyPr/>
        <a:lstStyle/>
        <a:p>
          <a:endParaRPr lang="zh-TW" altLang="en-US" sz="1600" b="0">
            <a:latin typeface="微軟正黑體" pitchFamily="34" charset="-120"/>
            <a:ea typeface="微軟正黑體" pitchFamily="34" charset="-120"/>
          </a:endParaRPr>
        </a:p>
      </dgm:t>
    </dgm:pt>
    <dgm:pt modelId="{9CCB9ED7-D063-43EF-9F0F-64772115CCE6}" type="pres">
      <dgm:prSet presAssocID="{0AAF29A4-8FEC-4007-808A-2605D984AD6C}" presName="CompostProcess" presStyleCnt="0">
        <dgm:presLayoutVars>
          <dgm:dir/>
          <dgm:resizeHandles val="exact"/>
        </dgm:presLayoutVars>
      </dgm:prSet>
      <dgm:spPr/>
    </dgm:pt>
    <dgm:pt modelId="{B7AE559A-4ABE-4000-A4C6-1BA4CB57D30E}" type="pres">
      <dgm:prSet presAssocID="{0AAF29A4-8FEC-4007-808A-2605D984AD6C}" presName="arrow" presStyleLbl="bgShp" presStyleIdx="0" presStyleCnt="1"/>
      <dgm:spPr/>
    </dgm:pt>
    <dgm:pt modelId="{65B3E975-6951-4905-874F-7D26B0F51C09}" type="pres">
      <dgm:prSet presAssocID="{0AAF29A4-8FEC-4007-808A-2605D984AD6C}" presName="linearProcess" presStyleCnt="0"/>
      <dgm:spPr/>
    </dgm:pt>
    <dgm:pt modelId="{8591A62B-356B-4B19-AF02-2084CC55ED54}" type="pres">
      <dgm:prSet presAssocID="{41C5A9C5-1071-4B28-B88D-056FDA058936}" presName="textNode" presStyleLbl="node1" presStyleIdx="0" presStyleCnt="3">
        <dgm:presLayoutVars>
          <dgm:bulletEnabled val="1"/>
        </dgm:presLayoutVars>
      </dgm:prSet>
      <dgm:spPr/>
      <dgm:t>
        <a:bodyPr/>
        <a:lstStyle/>
        <a:p>
          <a:endParaRPr lang="zh-TW" altLang="en-US"/>
        </a:p>
      </dgm:t>
    </dgm:pt>
    <dgm:pt modelId="{2B735CA5-DC38-45E4-9CD4-6CEBA5991881}" type="pres">
      <dgm:prSet presAssocID="{B4BD5EE4-9BD8-44BB-9582-3FB641D2DD1A}" presName="sibTrans" presStyleCnt="0"/>
      <dgm:spPr/>
    </dgm:pt>
    <dgm:pt modelId="{1876F842-BD6E-415C-9E16-B92DD15D9E69}" type="pres">
      <dgm:prSet presAssocID="{7FC26811-632D-4038-A87D-9A650F888412}" presName="textNode" presStyleLbl="node1" presStyleIdx="1" presStyleCnt="3">
        <dgm:presLayoutVars>
          <dgm:bulletEnabled val="1"/>
        </dgm:presLayoutVars>
      </dgm:prSet>
      <dgm:spPr/>
      <dgm:t>
        <a:bodyPr/>
        <a:lstStyle/>
        <a:p>
          <a:endParaRPr lang="zh-TW" altLang="en-US"/>
        </a:p>
      </dgm:t>
    </dgm:pt>
    <dgm:pt modelId="{1F8139C9-E123-4C0B-8971-87993FA47A70}" type="pres">
      <dgm:prSet presAssocID="{6822170C-BC29-4C8B-83C0-9573F82DE9C8}" presName="sibTrans" presStyleCnt="0"/>
      <dgm:spPr/>
    </dgm:pt>
    <dgm:pt modelId="{15A5C12B-7794-43BC-870D-6CE30130A5BD}" type="pres">
      <dgm:prSet presAssocID="{8817B028-5EFE-459F-8152-01C1967A3D89}" presName="textNode" presStyleLbl="node1" presStyleIdx="2" presStyleCnt="3">
        <dgm:presLayoutVars>
          <dgm:bulletEnabled val="1"/>
        </dgm:presLayoutVars>
      </dgm:prSet>
      <dgm:spPr/>
      <dgm:t>
        <a:bodyPr/>
        <a:lstStyle/>
        <a:p>
          <a:endParaRPr lang="zh-TW" altLang="en-US"/>
        </a:p>
      </dgm:t>
    </dgm:pt>
  </dgm:ptLst>
  <dgm:cxnLst>
    <dgm:cxn modelId="{289E96E0-A99E-44BF-AA24-C50EAEEF4289}" type="presOf" srcId="{0AAF29A4-8FEC-4007-808A-2605D984AD6C}" destId="{9CCB9ED7-D063-43EF-9F0F-64772115CCE6}" srcOrd="0" destOrd="0" presId="urn:microsoft.com/office/officeart/2005/8/layout/hProcess9"/>
    <dgm:cxn modelId="{7A423FA0-F63F-4AB0-A947-2353DABD4EDA}" type="presOf" srcId="{7FC26811-632D-4038-A87D-9A650F888412}" destId="{1876F842-BD6E-415C-9E16-B92DD15D9E69}" srcOrd="0" destOrd="0" presId="urn:microsoft.com/office/officeart/2005/8/layout/hProcess9"/>
    <dgm:cxn modelId="{EFE94665-B7A1-4074-AD79-EB4F1B95B4C0}" type="presOf" srcId="{8817B028-5EFE-459F-8152-01C1967A3D89}" destId="{15A5C12B-7794-43BC-870D-6CE30130A5BD}" srcOrd="0" destOrd="0" presId="urn:microsoft.com/office/officeart/2005/8/layout/hProcess9"/>
    <dgm:cxn modelId="{BF8BDD2E-B9CA-4AE5-907E-A9D3DAADE036}" type="presOf" srcId="{41C5A9C5-1071-4B28-B88D-056FDA058936}" destId="{8591A62B-356B-4B19-AF02-2084CC55ED54}" srcOrd="0" destOrd="0" presId="urn:microsoft.com/office/officeart/2005/8/layout/hProcess9"/>
    <dgm:cxn modelId="{8D5819BE-ABFC-4D18-8231-345A7A2376A3}" srcId="{0AAF29A4-8FEC-4007-808A-2605D984AD6C}" destId="{7FC26811-632D-4038-A87D-9A650F888412}" srcOrd="1" destOrd="0" parTransId="{9318AD32-C0B5-404A-80E4-1FEE0C87EC7F}" sibTransId="{6822170C-BC29-4C8B-83C0-9573F82DE9C8}"/>
    <dgm:cxn modelId="{9DF13883-F18E-44AD-BA4E-18A69E6B07A6}" srcId="{0AAF29A4-8FEC-4007-808A-2605D984AD6C}" destId="{41C5A9C5-1071-4B28-B88D-056FDA058936}" srcOrd="0" destOrd="0" parTransId="{CEA53DEA-98DD-4016-8906-22145E319C59}" sibTransId="{B4BD5EE4-9BD8-44BB-9582-3FB641D2DD1A}"/>
    <dgm:cxn modelId="{4E1FF6FA-2C0C-41F5-80DD-B73EBF1F22E6}" srcId="{0AAF29A4-8FEC-4007-808A-2605D984AD6C}" destId="{8817B028-5EFE-459F-8152-01C1967A3D89}" srcOrd="2" destOrd="0" parTransId="{C7DE9925-9A36-4243-A9E4-6BF40ADBF8E0}" sibTransId="{57DF5542-0B12-4731-9E27-79589F9B70BE}"/>
    <dgm:cxn modelId="{34A85FED-B8CE-430F-9C03-FE5C553B8BAF}" type="presParOf" srcId="{9CCB9ED7-D063-43EF-9F0F-64772115CCE6}" destId="{B7AE559A-4ABE-4000-A4C6-1BA4CB57D30E}" srcOrd="0" destOrd="0" presId="urn:microsoft.com/office/officeart/2005/8/layout/hProcess9"/>
    <dgm:cxn modelId="{4A0CD3B3-BF79-483D-B339-109FB6F2FDA0}" type="presParOf" srcId="{9CCB9ED7-D063-43EF-9F0F-64772115CCE6}" destId="{65B3E975-6951-4905-874F-7D26B0F51C09}" srcOrd="1" destOrd="0" presId="urn:microsoft.com/office/officeart/2005/8/layout/hProcess9"/>
    <dgm:cxn modelId="{77C747DF-F8D3-45F0-96B3-711393C40E01}" type="presParOf" srcId="{65B3E975-6951-4905-874F-7D26B0F51C09}" destId="{8591A62B-356B-4B19-AF02-2084CC55ED54}" srcOrd="0" destOrd="0" presId="urn:microsoft.com/office/officeart/2005/8/layout/hProcess9"/>
    <dgm:cxn modelId="{211A9C9F-6759-4CAF-B995-E2A14D1E6B5E}" type="presParOf" srcId="{65B3E975-6951-4905-874F-7D26B0F51C09}" destId="{2B735CA5-DC38-45E4-9CD4-6CEBA5991881}" srcOrd="1" destOrd="0" presId="urn:microsoft.com/office/officeart/2005/8/layout/hProcess9"/>
    <dgm:cxn modelId="{F6990D47-CDDB-4FF9-B0D3-74C702DAF251}" type="presParOf" srcId="{65B3E975-6951-4905-874F-7D26B0F51C09}" destId="{1876F842-BD6E-415C-9E16-B92DD15D9E69}" srcOrd="2" destOrd="0" presId="urn:microsoft.com/office/officeart/2005/8/layout/hProcess9"/>
    <dgm:cxn modelId="{3C22314F-30CC-4986-89A8-7AC4AF021A04}" type="presParOf" srcId="{65B3E975-6951-4905-874F-7D26B0F51C09}" destId="{1F8139C9-E123-4C0B-8971-87993FA47A70}" srcOrd="3" destOrd="0" presId="urn:microsoft.com/office/officeart/2005/8/layout/hProcess9"/>
    <dgm:cxn modelId="{79B62FDF-6014-4786-A04D-091421B06AE2}" type="presParOf" srcId="{65B3E975-6951-4905-874F-7D26B0F51C09}" destId="{15A5C12B-7794-43BC-870D-6CE30130A5BD}" srcOrd="4" destOrd="0" presId="urn:microsoft.com/office/officeart/2005/8/layout/hProcess9"/>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BDFA8C-FC1D-4C27-A802-85109C21A7BD}"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zh-TW" altLang="en-US"/>
        </a:p>
      </dgm:t>
    </dgm:pt>
    <dgm:pt modelId="{A5736D7A-CB09-4244-ACD0-AB5B342A606B}">
      <dgm:prSet phldrT="[文字]"/>
      <dgm:spPr/>
      <dgm:t>
        <a:bodyPr/>
        <a:lstStyle/>
        <a:p>
          <a:r>
            <a:rPr lang="en-US" altLang="zh-TW" dirty="0" smtClean="0">
              <a:latin typeface="微軟正黑體" pitchFamily="34" charset="-120"/>
              <a:ea typeface="微軟正黑體" pitchFamily="34" charset="-120"/>
            </a:rPr>
            <a:t>E-Education</a:t>
          </a:r>
          <a:endParaRPr lang="zh-TW" altLang="en-US" dirty="0">
            <a:latin typeface="微軟正黑體" pitchFamily="34" charset="-120"/>
            <a:ea typeface="微軟正黑體" pitchFamily="34" charset="-120"/>
          </a:endParaRPr>
        </a:p>
      </dgm:t>
    </dgm:pt>
    <dgm:pt modelId="{A1DA6EB0-FC45-438E-9B19-E2D8D0A8216E}" type="parTrans" cxnId="{81A961AA-FF26-4CEB-B978-65074FCE0185}">
      <dgm:prSet/>
      <dgm:spPr/>
      <dgm:t>
        <a:bodyPr/>
        <a:lstStyle/>
        <a:p>
          <a:endParaRPr lang="zh-TW" altLang="en-US">
            <a:latin typeface="微軟正黑體" pitchFamily="34" charset="-120"/>
            <a:ea typeface="微軟正黑體" pitchFamily="34" charset="-120"/>
          </a:endParaRPr>
        </a:p>
      </dgm:t>
    </dgm:pt>
    <dgm:pt modelId="{A8133D22-30B4-4C4D-BB7A-0DAE9987A17B}" type="sibTrans" cxnId="{81A961AA-FF26-4CEB-B978-65074FCE0185}">
      <dgm:prSet/>
      <dgm:spPr/>
      <dgm:t>
        <a:bodyPr/>
        <a:lstStyle/>
        <a:p>
          <a:endParaRPr lang="zh-TW" altLang="en-US">
            <a:latin typeface="微軟正黑體" pitchFamily="34" charset="-120"/>
            <a:ea typeface="微軟正黑體" pitchFamily="34" charset="-120"/>
          </a:endParaRPr>
        </a:p>
      </dgm:t>
    </dgm:pt>
    <dgm:pt modelId="{B56C137F-D18A-4051-898C-3171BCBE7299}">
      <dgm:prSet phldrT="[文字]"/>
      <dgm:spPr/>
      <dgm:t>
        <a:bodyPr/>
        <a:lstStyle/>
        <a:p>
          <a:r>
            <a:rPr lang="zh-TW" altLang="en-US" dirty="0" smtClean="0">
              <a:latin typeface="微軟正黑體" pitchFamily="34" charset="-120"/>
              <a:ea typeface="微軟正黑體" pitchFamily="34" charset="-120"/>
            </a:rPr>
            <a:t>芝加哥同用</a:t>
          </a:r>
          <a:r>
            <a:rPr lang="en-US" altLang="zh-TW" dirty="0" smtClean="0">
              <a:latin typeface="微軟正黑體" pitchFamily="34" charset="-120"/>
              <a:ea typeface="微軟正黑體" pitchFamily="34" charset="-120"/>
            </a:rPr>
            <a:t/>
          </a:r>
          <a:br>
            <a:rPr lang="en-US" altLang="zh-TW" dirty="0" smtClean="0">
              <a:latin typeface="微軟正黑體" pitchFamily="34" charset="-120"/>
              <a:ea typeface="微軟正黑體" pitchFamily="34" charset="-120"/>
            </a:rPr>
          </a:br>
          <a:r>
            <a:rPr lang="zh-TW" altLang="en-US" dirty="0" smtClean="0">
              <a:latin typeface="微軟正黑體" pitchFamily="34" charset="-120"/>
              <a:ea typeface="微軟正黑體" pitchFamily="34" charset="-120"/>
            </a:rPr>
            <a:t>新舊辦公室</a:t>
          </a:r>
          <a:endParaRPr lang="zh-TW" altLang="en-US" dirty="0">
            <a:latin typeface="微軟正黑體" pitchFamily="34" charset="-120"/>
            <a:ea typeface="微軟正黑體" pitchFamily="34" charset="-120"/>
          </a:endParaRPr>
        </a:p>
      </dgm:t>
    </dgm:pt>
    <dgm:pt modelId="{D7B50A71-1577-46E7-88A6-E6A72F0FB58A}" type="parTrans" cxnId="{E4DC08F6-5408-4834-8AB9-AAD54E4C1EA6}">
      <dgm:prSet/>
      <dgm:spPr/>
      <dgm:t>
        <a:bodyPr/>
        <a:lstStyle/>
        <a:p>
          <a:endParaRPr lang="zh-TW" altLang="en-US">
            <a:latin typeface="微軟正黑體" pitchFamily="34" charset="-120"/>
            <a:ea typeface="微軟正黑體" pitchFamily="34" charset="-120"/>
          </a:endParaRPr>
        </a:p>
      </dgm:t>
    </dgm:pt>
    <dgm:pt modelId="{EFAD0795-9BA3-4AC6-B3A8-488329DC2AA8}" type="sibTrans" cxnId="{E4DC08F6-5408-4834-8AB9-AAD54E4C1EA6}">
      <dgm:prSet/>
      <dgm:spPr/>
      <dgm:t>
        <a:bodyPr/>
        <a:lstStyle/>
        <a:p>
          <a:endParaRPr lang="zh-TW" altLang="en-US">
            <a:latin typeface="微軟正黑體" pitchFamily="34" charset="-120"/>
            <a:ea typeface="微軟正黑體" pitchFamily="34" charset="-120"/>
          </a:endParaRPr>
        </a:p>
      </dgm:t>
    </dgm:pt>
    <dgm:pt modelId="{F6FFF6A2-736E-4028-B6D6-9C8B0EEBAC4E}">
      <dgm:prSet phldrT="[文字]"/>
      <dgm:spPr/>
      <dgm:t>
        <a:bodyPr/>
        <a:lstStyle/>
        <a:p>
          <a:r>
            <a:rPr lang="zh-TW" altLang="en-US" dirty="0" smtClean="0">
              <a:latin typeface="微軟正黑體" pitchFamily="34" charset="-120"/>
              <a:ea typeface="微軟正黑體" pitchFamily="34" charset="-120"/>
            </a:rPr>
            <a:t>搬至中西部</a:t>
          </a:r>
          <a:endParaRPr lang="zh-TW" altLang="en-US" dirty="0">
            <a:latin typeface="微軟正黑體" pitchFamily="34" charset="-120"/>
            <a:ea typeface="微軟正黑體" pitchFamily="34" charset="-120"/>
          </a:endParaRPr>
        </a:p>
      </dgm:t>
    </dgm:pt>
    <dgm:pt modelId="{594C6E65-F70F-4F70-8283-19C65CF83168}" type="parTrans" cxnId="{BDBCEE61-1242-409A-B604-310687E80A6C}">
      <dgm:prSet/>
      <dgm:spPr/>
      <dgm:t>
        <a:bodyPr/>
        <a:lstStyle/>
        <a:p>
          <a:endParaRPr lang="zh-TW" altLang="en-US">
            <a:latin typeface="微軟正黑體" pitchFamily="34" charset="-120"/>
            <a:ea typeface="微軟正黑體" pitchFamily="34" charset="-120"/>
          </a:endParaRPr>
        </a:p>
      </dgm:t>
    </dgm:pt>
    <dgm:pt modelId="{EAD3BE52-371A-49F1-BDD6-69B40BB752A2}" type="sibTrans" cxnId="{BDBCEE61-1242-409A-B604-310687E80A6C}">
      <dgm:prSet/>
      <dgm:spPr/>
      <dgm:t>
        <a:bodyPr/>
        <a:lstStyle/>
        <a:p>
          <a:endParaRPr lang="zh-TW" altLang="en-US">
            <a:latin typeface="微軟正黑體" pitchFamily="34" charset="-120"/>
            <a:ea typeface="微軟正黑體" pitchFamily="34" charset="-120"/>
          </a:endParaRPr>
        </a:p>
      </dgm:t>
    </dgm:pt>
    <dgm:pt modelId="{9024124C-7C12-41C3-8810-F2B214E66021}">
      <dgm:prSet phldrT="[文字]"/>
      <dgm:spPr/>
      <dgm:t>
        <a:bodyPr/>
        <a:lstStyle/>
        <a:p>
          <a:r>
            <a:rPr lang="zh-TW" altLang="en-US" dirty="0" smtClean="0">
              <a:latin typeface="微軟正黑體" pitchFamily="34" charset="-120"/>
              <a:ea typeface="微軟正黑體" pitchFamily="34" charset="-120"/>
            </a:rPr>
            <a:t>芝加哥租用</a:t>
          </a:r>
          <a:r>
            <a:rPr lang="en-US" altLang="zh-TW" dirty="0" smtClean="0">
              <a:latin typeface="微軟正黑體" pitchFamily="34" charset="-120"/>
              <a:ea typeface="微軟正黑體" pitchFamily="34" charset="-120"/>
            </a:rPr>
            <a:t/>
          </a:r>
          <a:br>
            <a:rPr lang="en-US" altLang="zh-TW" dirty="0" smtClean="0">
              <a:latin typeface="微軟正黑體" pitchFamily="34" charset="-120"/>
              <a:ea typeface="微軟正黑體" pitchFamily="34" charset="-120"/>
            </a:rPr>
          </a:br>
          <a:r>
            <a:rPr lang="zh-TW" altLang="en-US" dirty="0" smtClean="0">
              <a:latin typeface="微軟正黑體" pitchFamily="34" charset="-120"/>
              <a:ea typeface="微軟正黑體" pitchFamily="34" charset="-120"/>
            </a:rPr>
            <a:t>新辦公室</a:t>
          </a:r>
          <a:endParaRPr lang="zh-TW" altLang="en-US" dirty="0">
            <a:latin typeface="微軟正黑體" pitchFamily="34" charset="-120"/>
            <a:ea typeface="微軟正黑體" pitchFamily="34" charset="-120"/>
          </a:endParaRPr>
        </a:p>
      </dgm:t>
    </dgm:pt>
    <dgm:pt modelId="{D8E25726-7E6E-4565-A4B1-27DC88E1CD2F}" type="parTrans" cxnId="{88CA68D0-7AE3-4AB5-83A3-B142A1C0F16F}">
      <dgm:prSet/>
      <dgm:spPr/>
      <dgm:t>
        <a:bodyPr/>
        <a:lstStyle/>
        <a:p>
          <a:endParaRPr lang="zh-TW" altLang="en-US">
            <a:latin typeface="微軟正黑體" pitchFamily="34" charset="-120"/>
            <a:ea typeface="微軟正黑體" pitchFamily="34" charset="-120"/>
          </a:endParaRPr>
        </a:p>
      </dgm:t>
    </dgm:pt>
    <dgm:pt modelId="{30458DAC-E28A-4E99-BFE4-F10949884ABE}" type="sibTrans" cxnId="{88CA68D0-7AE3-4AB5-83A3-B142A1C0F16F}">
      <dgm:prSet/>
      <dgm:spPr/>
      <dgm:t>
        <a:bodyPr/>
        <a:lstStyle/>
        <a:p>
          <a:endParaRPr lang="zh-TW" altLang="en-US">
            <a:latin typeface="微軟正黑體" pitchFamily="34" charset="-120"/>
            <a:ea typeface="微軟正黑體" pitchFamily="34" charset="-120"/>
          </a:endParaRPr>
        </a:p>
      </dgm:t>
    </dgm:pt>
    <dgm:pt modelId="{BE371BEA-75A0-4164-9913-A55129FCFA30}">
      <dgm:prSet phldrT="[文字]"/>
      <dgm:spPr/>
      <dgm:t>
        <a:bodyPr/>
        <a:lstStyle/>
        <a:p>
          <a:r>
            <a:rPr lang="zh-TW" altLang="en-US" dirty="0" smtClean="0">
              <a:latin typeface="微軟正黑體" pitchFamily="34" charset="-120"/>
              <a:ea typeface="微軟正黑體" pitchFamily="34" charset="-120"/>
            </a:rPr>
            <a:t>倒閉</a:t>
          </a:r>
          <a:endParaRPr lang="zh-TW" altLang="en-US" dirty="0">
            <a:latin typeface="微軟正黑體" pitchFamily="34" charset="-120"/>
            <a:ea typeface="微軟正黑體" pitchFamily="34" charset="-120"/>
          </a:endParaRPr>
        </a:p>
      </dgm:t>
    </dgm:pt>
    <dgm:pt modelId="{A50AAAE2-45B6-47AD-813F-D663FA445F3C}" type="parTrans" cxnId="{5E9BA091-3C8D-4EC9-898C-6871B1E867A5}">
      <dgm:prSet/>
      <dgm:spPr/>
      <dgm:t>
        <a:bodyPr/>
        <a:lstStyle/>
        <a:p>
          <a:endParaRPr lang="zh-TW" altLang="en-US">
            <a:latin typeface="微軟正黑體" pitchFamily="34" charset="-120"/>
            <a:ea typeface="微軟正黑體" pitchFamily="34" charset="-120"/>
          </a:endParaRPr>
        </a:p>
      </dgm:t>
    </dgm:pt>
    <dgm:pt modelId="{51EB28F8-5EF9-4669-A6D9-424D81553D2D}" type="sibTrans" cxnId="{5E9BA091-3C8D-4EC9-898C-6871B1E867A5}">
      <dgm:prSet/>
      <dgm:spPr/>
      <dgm:t>
        <a:bodyPr/>
        <a:lstStyle/>
        <a:p>
          <a:endParaRPr lang="zh-TW" altLang="en-US">
            <a:latin typeface="微軟正黑體" pitchFamily="34" charset="-120"/>
            <a:ea typeface="微軟正黑體" pitchFamily="34" charset="-120"/>
          </a:endParaRPr>
        </a:p>
      </dgm:t>
    </dgm:pt>
    <dgm:pt modelId="{3A0124AD-05EE-4954-9944-9BABC836E715}">
      <dgm:prSet phldrT="[文字]"/>
      <dgm:spPr/>
      <dgm:t>
        <a:bodyPr/>
        <a:lstStyle/>
        <a:p>
          <a:r>
            <a:rPr lang="zh-TW" altLang="en-US" dirty="0" smtClean="0">
              <a:latin typeface="微軟正黑體" pitchFamily="34" charset="-120"/>
              <a:ea typeface="微軟正黑體" pitchFamily="34" charset="-120"/>
            </a:rPr>
            <a:t>存活</a:t>
          </a:r>
          <a:endParaRPr lang="zh-TW" altLang="en-US" dirty="0">
            <a:latin typeface="微軟正黑體" pitchFamily="34" charset="-120"/>
            <a:ea typeface="微軟正黑體" pitchFamily="34" charset="-120"/>
          </a:endParaRPr>
        </a:p>
      </dgm:t>
    </dgm:pt>
    <dgm:pt modelId="{8EE39246-960B-4BD3-8BDC-FC978E4DD053}" type="parTrans" cxnId="{B291D3D0-0388-4615-83C2-CD84CF67BB78}">
      <dgm:prSet/>
      <dgm:spPr/>
      <dgm:t>
        <a:bodyPr/>
        <a:lstStyle/>
        <a:p>
          <a:endParaRPr lang="zh-TW" altLang="en-US">
            <a:latin typeface="微軟正黑體" pitchFamily="34" charset="-120"/>
            <a:ea typeface="微軟正黑體" pitchFamily="34" charset="-120"/>
          </a:endParaRPr>
        </a:p>
      </dgm:t>
    </dgm:pt>
    <dgm:pt modelId="{11DBC69F-FD7E-4AB3-8663-E8BEB9783214}" type="sibTrans" cxnId="{B291D3D0-0388-4615-83C2-CD84CF67BB78}">
      <dgm:prSet/>
      <dgm:spPr/>
      <dgm:t>
        <a:bodyPr/>
        <a:lstStyle/>
        <a:p>
          <a:endParaRPr lang="zh-TW" altLang="en-US">
            <a:latin typeface="微軟正黑體" pitchFamily="34" charset="-120"/>
            <a:ea typeface="微軟正黑體" pitchFamily="34" charset="-120"/>
          </a:endParaRPr>
        </a:p>
      </dgm:t>
    </dgm:pt>
    <dgm:pt modelId="{E4D1D988-9157-4129-8C67-9FA129D04172}">
      <dgm:prSet phldrT="[文字]"/>
      <dgm:spPr/>
      <dgm:t>
        <a:bodyPr/>
        <a:lstStyle/>
        <a:p>
          <a:r>
            <a:rPr lang="zh-TW" altLang="en-US" dirty="0" smtClean="0">
              <a:latin typeface="微軟正黑體" pitchFamily="34" charset="-120"/>
              <a:ea typeface="微軟正黑體" pitchFamily="34" charset="-120"/>
            </a:rPr>
            <a:t>倒閉</a:t>
          </a:r>
          <a:endParaRPr lang="zh-TW" altLang="en-US" dirty="0">
            <a:latin typeface="微軟正黑體" pitchFamily="34" charset="-120"/>
            <a:ea typeface="微軟正黑體" pitchFamily="34" charset="-120"/>
          </a:endParaRPr>
        </a:p>
      </dgm:t>
    </dgm:pt>
    <dgm:pt modelId="{0C5DE0B0-AB42-4ED9-8CDE-BCD0045248D8}" type="parTrans" cxnId="{E6D052F6-1C34-4CC4-AFE5-C0CEDEB7354D}">
      <dgm:prSet/>
      <dgm:spPr/>
      <dgm:t>
        <a:bodyPr/>
        <a:lstStyle/>
        <a:p>
          <a:endParaRPr lang="zh-TW" altLang="en-US">
            <a:latin typeface="微軟正黑體" pitchFamily="34" charset="-120"/>
            <a:ea typeface="微軟正黑體" pitchFamily="34" charset="-120"/>
          </a:endParaRPr>
        </a:p>
      </dgm:t>
    </dgm:pt>
    <dgm:pt modelId="{59068B50-C6DA-4750-BECC-BD88140D1346}" type="sibTrans" cxnId="{E6D052F6-1C34-4CC4-AFE5-C0CEDEB7354D}">
      <dgm:prSet/>
      <dgm:spPr/>
      <dgm:t>
        <a:bodyPr/>
        <a:lstStyle/>
        <a:p>
          <a:endParaRPr lang="zh-TW" altLang="en-US">
            <a:latin typeface="微軟正黑體" pitchFamily="34" charset="-120"/>
            <a:ea typeface="微軟正黑體" pitchFamily="34" charset="-120"/>
          </a:endParaRPr>
        </a:p>
      </dgm:t>
    </dgm:pt>
    <dgm:pt modelId="{F5542EDE-20DD-4BA9-84A7-B43533C1E6D4}">
      <dgm:prSet phldrT="[文字]"/>
      <dgm:spPr/>
      <dgm:t>
        <a:bodyPr/>
        <a:lstStyle/>
        <a:p>
          <a:r>
            <a:rPr lang="zh-TW" altLang="en-US" dirty="0" smtClean="0">
              <a:latin typeface="微軟正黑體" pitchFamily="34" charset="-120"/>
              <a:ea typeface="微軟正黑體" pitchFamily="34" charset="-120"/>
            </a:rPr>
            <a:t>存活</a:t>
          </a:r>
          <a:endParaRPr lang="zh-TW" altLang="en-US" dirty="0">
            <a:latin typeface="微軟正黑體" pitchFamily="34" charset="-120"/>
            <a:ea typeface="微軟正黑體" pitchFamily="34" charset="-120"/>
          </a:endParaRPr>
        </a:p>
      </dgm:t>
    </dgm:pt>
    <dgm:pt modelId="{F3D07E48-08EC-4862-861F-74E00835B1F3}" type="parTrans" cxnId="{DD1B186C-E319-4ED6-8CC2-768233EBF36D}">
      <dgm:prSet/>
      <dgm:spPr/>
      <dgm:t>
        <a:bodyPr/>
        <a:lstStyle/>
        <a:p>
          <a:endParaRPr lang="zh-TW" altLang="en-US">
            <a:latin typeface="微軟正黑體" pitchFamily="34" charset="-120"/>
            <a:ea typeface="微軟正黑體" pitchFamily="34" charset="-120"/>
          </a:endParaRPr>
        </a:p>
      </dgm:t>
    </dgm:pt>
    <dgm:pt modelId="{1B7CD8C0-0CC5-46AE-A0AF-00C26EC6AB72}" type="sibTrans" cxnId="{DD1B186C-E319-4ED6-8CC2-768233EBF36D}">
      <dgm:prSet/>
      <dgm:spPr/>
      <dgm:t>
        <a:bodyPr/>
        <a:lstStyle/>
        <a:p>
          <a:endParaRPr lang="zh-TW" altLang="en-US">
            <a:latin typeface="微軟正黑體" pitchFamily="34" charset="-120"/>
            <a:ea typeface="微軟正黑體" pitchFamily="34" charset="-120"/>
          </a:endParaRPr>
        </a:p>
      </dgm:t>
    </dgm:pt>
    <dgm:pt modelId="{6DC0DD1E-8E51-442D-9641-401C6D031029}">
      <dgm:prSet phldrT="[文字]"/>
      <dgm:spPr/>
      <dgm:t>
        <a:bodyPr/>
        <a:lstStyle/>
        <a:p>
          <a:r>
            <a:rPr lang="zh-TW" altLang="en-US" dirty="0" smtClean="0">
              <a:latin typeface="微軟正黑體" pitchFamily="34" charset="-120"/>
              <a:ea typeface="微軟正黑體" pitchFamily="34" charset="-120"/>
            </a:rPr>
            <a:t>倒閉</a:t>
          </a:r>
          <a:endParaRPr lang="zh-TW" altLang="en-US" dirty="0">
            <a:latin typeface="微軟正黑體" pitchFamily="34" charset="-120"/>
            <a:ea typeface="微軟正黑體" pitchFamily="34" charset="-120"/>
          </a:endParaRPr>
        </a:p>
      </dgm:t>
    </dgm:pt>
    <dgm:pt modelId="{F6F297CD-84B5-45C6-9630-7E97AE175372}" type="parTrans" cxnId="{A852360D-7F75-465F-9615-BA32AB5C5B85}">
      <dgm:prSet/>
      <dgm:spPr/>
      <dgm:t>
        <a:bodyPr/>
        <a:lstStyle/>
        <a:p>
          <a:endParaRPr lang="zh-TW" altLang="en-US">
            <a:latin typeface="微軟正黑體" pitchFamily="34" charset="-120"/>
            <a:ea typeface="微軟正黑體" pitchFamily="34" charset="-120"/>
          </a:endParaRPr>
        </a:p>
      </dgm:t>
    </dgm:pt>
    <dgm:pt modelId="{21F39582-9719-4CDB-9333-2444D881D2CF}" type="sibTrans" cxnId="{A852360D-7F75-465F-9615-BA32AB5C5B85}">
      <dgm:prSet/>
      <dgm:spPr/>
      <dgm:t>
        <a:bodyPr/>
        <a:lstStyle/>
        <a:p>
          <a:endParaRPr lang="zh-TW" altLang="en-US">
            <a:latin typeface="微軟正黑體" pitchFamily="34" charset="-120"/>
            <a:ea typeface="微軟正黑體" pitchFamily="34" charset="-120"/>
          </a:endParaRPr>
        </a:p>
      </dgm:t>
    </dgm:pt>
    <dgm:pt modelId="{BB5EFC93-FC04-4FAB-AD1F-6969451F187D}">
      <dgm:prSet phldrT="[文字]"/>
      <dgm:spPr/>
      <dgm:t>
        <a:bodyPr/>
        <a:lstStyle/>
        <a:p>
          <a:r>
            <a:rPr lang="zh-TW" altLang="en-US" dirty="0" smtClean="0">
              <a:latin typeface="微軟正黑體" pitchFamily="34" charset="-120"/>
              <a:ea typeface="微軟正黑體" pitchFamily="34" charset="-120"/>
            </a:rPr>
            <a:t>存活</a:t>
          </a:r>
          <a:endParaRPr lang="zh-TW" altLang="en-US" dirty="0">
            <a:latin typeface="微軟正黑體" pitchFamily="34" charset="-120"/>
            <a:ea typeface="微軟正黑體" pitchFamily="34" charset="-120"/>
          </a:endParaRPr>
        </a:p>
      </dgm:t>
    </dgm:pt>
    <dgm:pt modelId="{107A6AAF-2EFD-4A85-A61E-739B56ADB074}" type="parTrans" cxnId="{B177496A-7C14-4FF2-AA6D-591B7EFDAE6E}">
      <dgm:prSet/>
      <dgm:spPr/>
      <dgm:t>
        <a:bodyPr/>
        <a:lstStyle/>
        <a:p>
          <a:endParaRPr lang="zh-TW" altLang="en-US">
            <a:latin typeface="微軟正黑體" pitchFamily="34" charset="-120"/>
            <a:ea typeface="微軟正黑體" pitchFamily="34" charset="-120"/>
          </a:endParaRPr>
        </a:p>
      </dgm:t>
    </dgm:pt>
    <dgm:pt modelId="{F4349E55-70B6-438D-9219-75F406143F51}" type="sibTrans" cxnId="{B177496A-7C14-4FF2-AA6D-591B7EFDAE6E}">
      <dgm:prSet/>
      <dgm:spPr/>
      <dgm:t>
        <a:bodyPr/>
        <a:lstStyle/>
        <a:p>
          <a:endParaRPr lang="zh-TW" altLang="en-US">
            <a:latin typeface="微軟正黑體" pitchFamily="34" charset="-120"/>
            <a:ea typeface="微軟正黑體" pitchFamily="34" charset="-120"/>
          </a:endParaRPr>
        </a:p>
      </dgm:t>
    </dgm:pt>
    <dgm:pt modelId="{E254CD38-EA2E-449F-8B96-381D280D2F8E}">
      <dgm:prSet phldrT="[文字]"/>
      <dgm:spPr/>
      <dgm:t>
        <a:bodyPr/>
        <a:lstStyle/>
        <a:p>
          <a:r>
            <a:rPr lang="zh-TW" altLang="en-US" dirty="0" smtClean="0">
              <a:latin typeface="微軟正黑體" pitchFamily="34" charset="-120"/>
              <a:ea typeface="微軟正黑體" pitchFamily="34" charset="-120"/>
            </a:rPr>
            <a:t>搬至中西部</a:t>
          </a:r>
          <a:endParaRPr lang="zh-TW" altLang="en-US" dirty="0">
            <a:latin typeface="微軟正黑體" pitchFamily="34" charset="-120"/>
            <a:ea typeface="微軟正黑體" pitchFamily="34" charset="-120"/>
          </a:endParaRPr>
        </a:p>
      </dgm:t>
    </dgm:pt>
    <dgm:pt modelId="{4578A67B-C1FD-436E-A9A5-ADB6BB7BC830}" type="parTrans" cxnId="{DBC5C55B-DBC2-4E35-A536-957190B28268}">
      <dgm:prSet/>
      <dgm:spPr/>
      <dgm:t>
        <a:bodyPr/>
        <a:lstStyle/>
        <a:p>
          <a:endParaRPr lang="zh-TW" altLang="en-US">
            <a:latin typeface="微軟正黑體" pitchFamily="34" charset="-120"/>
            <a:ea typeface="微軟正黑體" pitchFamily="34" charset="-120"/>
          </a:endParaRPr>
        </a:p>
      </dgm:t>
    </dgm:pt>
    <dgm:pt modelId="{99D4ADD5-28A0-417C-884C-EC305511D829}" type="sibTrans" cxnId="{DBC5C55B-DBC2-4E35-A536-957190B28268}">
      <dgm:prSet/>
      <dgm:spPr/>
      <dgm:t>
        <a:bodyPr/>
        <a:lstStyle/>
        <a:p>
          <a:endParaRPr lang="zh-TW" altLang="en-US">
            <a:latin typeface="微軟正黑體" pitchFamily="34" charset="-120"/>
            <a:ea typeface="微軟正黑體" pitchFamily="34" charset="-120"/>
          </a:endParaRPr>
        </a:p>
      </dgm:t>
    </dgm:pt>
    <dgm:pt modelId="{7AAF0936-ADA5-4372-A0D0-B9D30C9FD63C}">
      <dgm:prSet phldrT="[文字]"/>
      <dgm:spPr/>
      <dgm:t>
        <a:bodyPr/>
        <a:lstStyle/>
        <a:p>
          <a:r>
            <a:rPr lang="zh-TW" altLang="en-US" dirty="0" smtClean="0">
              <a:latin typeface="微軟正黑體" pitchFamily="34" charset="-120"/>
              <a:ea typeface="微軟正黑體" pitchFamily="34" charset="-120"/>
            </a:rPr>
            <a:t>芝加哥租用</a:t>
          </a:r>
          <a:r>
            <a:rPr lang="en-US" altLang="zh-TW" dirty="0" smtClean="0">
              <a:latin typeface="微軟正黑體" pitchFamily="34" charset="-120"/>
              <a:ea typeface="微軟正黑體" pitchFamily="34" charset="-120"/>
            </a:rPr>
            <a:t/>
          </a:r>
          <a:br>
            <a:rPr lang="en-US" altLang="zh-TW" dirty="0" smtClean="0">
              <a:latin typeface="微軟正黑體" pitchFamily="34" charset="-120"/>
              <a:ea typeface="微軟正黑體" pitchFamily="34" charset="-120"/>
            </a:rPr>
          </a:br>
          <a:r>
            <a:rPr lang="zh-TW" altLang="en-US" dirty="0" smtClean="0">
              <a:latin typeface="微軟正黑體" pitchFamily="34" charset="-120"/>
              <a:ea typeface="微軟正黑體" pitchFamily="34" charset="-120"/>
            </a:rPr>
            <a:t>新辦公室</a:t>
          </a:r>
          <a:endParaRPr lang="zh-TW" altLang="en-US" dirty="0">
            <a:latin typeface="微軟正黑體" pitchFamily="34" charset="-120"/>
            <a:ea typeface="微軟正黑體" pitchFamily="34" charset="-120"/>
          </a:endParaRPr>
        </a:p>
      </dgm:t>
    </dgm:pt>
    <dgm:pt modelId="{948AA229-5F6D-4072-AA6D-F0B9FF75F7C4}" type="parTrans" cxnId="{FA77700E-F92E-4992-BA8E-C23CFD294A4D}">
      <dgm:prSet/>
      <dgm:spPr/>
      <dgm:t>
        <a:bodyPr/>
        <a:lstStyle/>
        <a:p>
          <a:endParaRPr lang="zh-TW" altLang="en-US">
            <a:latin typeface="微軟正黑體" pitchFamily="34" charset="-120"/>
            <a:ea typeface="微軟正黑體" pitchFamily="34" charset="-120"/>
          </a:endParaRPr>
        </a:p>
      </dgm:t>
    </dgm:pt>
    <dgm:pt modelId="{003965CD-9779-41E2-A3DA-D3108C9C638E}" type="sibTrans" cxnId="{FA77700E-F92E-4992-BA8E-C23CFD294A4D}">
      <dgm:prSet/>
      <dgm:spPr/>
      <dgm:t>
        <a:bodyPr/>
        <a:lstStyle/>
        <a:p>
          <a:endParaRPr lang="zh-TW" altLang="en-US">
            <a:latin typeface="微軟正黑體" pitchFamily="34" charset="-120"/>
            <a:ea typeface="微軟正黑體" pitchFamily="34" charset="-120"/>
          </a:endParaRPr>
        </a:p>
      </dgm:t>
    </dgm:pt>
    <dgm:pt modelId="{38059F75-3161-4C53-9F6A-519E12CFCAE6}" type="pres">
      <dgm:prSet presAssocID="{92BDFA8C-FC1D-4C27-A802-85109C21A7BD}" presName="diagram" presStyleCnt="0">
        <dgm:presLayoutVars>
          <dgm:chPref val="1"/>
          <dgm:dir/>
          <dgm:animOne val="branch"/>
          <dgm:animLvl val="lvl"/>
          <dgm:resizeHandles val="exact"/>
        </dgm:presLayoutVars>
      </dgm:prSet>
      <dgm:spPr/>
      <dgm:t>
        <a:bodyPr/>
        <a:lstStyle/>
        <a:p>
          <a:endParaRPr lang="zh-TW" altLang="en-US"/>
        </a:p>
      </dgm:t>
    </dgm:pt>
    <dgm:pt modelId="{0480CA4D-8DAF-48F0-92D6-C2EB033C9405}" type="pres">
      <dgm:prSet presAssocID="{A5736D7A-CB09-4244-ACD0-AB5B342A606B}" presName="root1" presStyleCnt="0"/>
      <dgm:spPr/>
    </dgm:pt>
    <dgm:pt modelId="{CA224962-E56F-4D60-817B-EAF4DE34EBC0}" type="pres">
      <dgm:prSet presAssocID="{A5736D7A-CB09-4244-ACD0-AB5B342A606B}" presName="LevelOneTextNode" presStyleLbl="node0" presStyleIdx="0" presStyleCnt="1">
        <dgm:presLayoutVars>
          <dgm:chPref val="3"/>
        </dgm:presLayoutVars>
      </dgm:prSet>
      <dgm:spPr/>
      <dgm:t>
        <a:bodyPr/>
        <a:lstStyle/>
        <a:p>
          <a:endParaRPr lang="zh-TW" altLang="en-US"/>
        </a:p>
      </dgm:t>
    </dgm:pt>
    <dgm:pt modelId="{E378B6F1-5550-4272-932A-78821E9E141C}" type="pres">
      <dgm:prSet presAssocID="{A5736D7A-CB09-4244-ACD0-AB5B342A606B}" presName="level2hierChild" presStyleCnt="0"/>
      <dgm:spPr/>
    </dgm:pt>
    <dgm:pt modelId="{015C8B30-E87E-46AC-9411-38CC0ACB90C0}" type="pres">
      <dgm:prSet presAssocID="{D7B50A71-1577-46E7-88A6-E6A72F0FB58A}" presName="conn2-1" presStyleLbl="parChTrans1D2" presStyleIdx="0" presStyleCnt="3"/>
      <dgm:spPr/>
      <dgm:t>
        <a:bodyPr/>
        <a:lstStyle/>
        <a:p>
          <a:endParaRPr lang="zh-TW" altLang="en-US"/>
        </a:p>
      </dgm:t>
    </dgm:pt>
    <dgm:pt modelId="{8252C0D9-0F92-4E27-A0E9-096BF1FB0606}" type="pres">
      <dgm:prSet presAssocID="{D7B50A71-1577-46E7-88A6-E6A72F0FB58A}" presName="connTx" presStyleLbl="parChTrans1D2" presStyleIdx="0" presStyleCnt="3"/>
      <dgm:spPr/>
      <dgm:t>
        <a:bodyPr/>
        <a:lstStyle/>
        <a:p>
          <a:endParaRPr lang="zh-TW" altLang="en-US"/>
        </a:p>
      </dgm:t>
    </dgm:pt>
    <dgm:pt modelId="{3B229022-2374-49EA-8969-74C5FC333C2C}" type="pres">
      <dgm:prSet presAssocID="{B56C137F-D18A-4051-898C-3171BCBE7299}" presName="root2" presStyleCnt="0"/>
      <dgm:spPr/>
    </dgm:pt>
    <dgm:pt modelId="{22135358-9C91-4219-96AE-78DD40385FC1}" type="pres">
      <dgm:prSet presAssocID="{B56C137F-D18A-4051-898C-3171BCBE7299}" presName="LevelTwoTextNode" presStyleLbl="node2" presStyleIdx="0" presStyleCnt="3">
        <dgm:presLayoutVars>
          <dgm:chPref val="3"/>
        </dgm:presLayoutVars>
      </dgm:prSet>
      <dgm:spPr/>
      <dgm:t>
        <a:bodyPr/>
        <a:lstStyle/>
        <a:p>
          <a:endParaRPr lang="zh-TW" altLang="en-US"/>
        </a:p>
      </dgm:t>
    </dgm:pt>
    <dgm:pt modelId="{EE18CBE8-3EA2-4935-84E7-595B5A8F30F0}" type="pres">
      <dgm:prSet presAssocID="{B56C137F-D18A-4051-898C-3171BCBE7299}" presName="level3hierChild" presStyleCnt="0"/>
      <dgm:spPr/>
    </dgm:pt>
    <dgm:pt modelId="{C86D9B18-497F-4BB7-B67C-632341484AB7}" type="pres">
      <dgm:prSet presAssocID="{8EE39246-960B-4BD3-8BDC-FC978E4DD053}" presName="conn2-1" presStyleLbl="parChTrans1D3" presStyleIdx="0" presStyleCnt="6"/>
      <dgm:spPr/>
      <dgm:t>
        <a:bodyPr/>
        <a:lstStyle/>
        <a:p>
          <a:endParaRPr lang="zh-TW" altLang="en-US"/>
        </a:p>
      </dgm:t>
    </dgm:pt>
    <dgm:pt modelId="{D2779BCA-E8AF-4195-A8E5-BEA7B1F86D19}" type="pres">
      <dgm:prSet presAssocID="{8EE39246-960B-4BD3-8BDC-FC978E4DD053}" presName="connTx" presStyleLbl="parChTrans1D3" presStyleIdx="0" presStyleCnt="6"/>
      <dgm:spPr/>
      <dgm:t>
        <a:bodyPr/>
        <a:lstStyle/>
        <a:p>
          <a:endParaRPr lang="zh-TW" altLang="en-US"/>
        </a:p>
      </dgm:t>
    </dgm:pt>
    <dgm:pt modelId="{1DB505BA-D7C2-4A5F-A64C-10EAD3A67D80}" type="pres">
      <dgm:prSet presAssocID="{3A0124AD-05EE-4954-9944-9BABC836E715}" presName="root2" presStyleCnt="0"/>
      <dgm:spPr/>
    </dgm:pt>
    <dgm:pt modelId="{DCB9A514-E94C-42E9-84F3-EA1BB63BADC2}" type="pres">
      <dgm:prSet presAssocID="{3A0124AD-05EE-4954-9944-9BABC836E715}" presName="LevelTwoTextNode" presStyleLbl="node3" presStyleIdx="0" presStyleCnt="6">
        <dgm:presLayoutVars>
          <dgm:chPref val="3"/>
        </dgm:presLayoutVars>
      </dgm:prSet>
      <dgm:spPr/>
      <dgm:t>
        <a:bodyPr/>
        <a:lstStyle/>
        <a:p>
          <a:endParaRPr lang="zh-TW" altLang="en-US"/>
        </a:p>
      </dgm:t>
    </dgm:pt>
    <dgm:pt modelId="{4D02F882-17DF-48DA-93F1-A44CA58978ED}" type="pres">
      <dgm:prSet presAssocID="{3A0124AD-05EE-4954-9944-9BABC836E715}" presName="level3hierChild" presStyleCnt="0"/>
      <dgm:spPr/>
    </dgm:pt>
    <dgm:pt modelId="{D183280A-CAE1-499C-B609-6CBCB8616781}" type="pres">
      <dgm:prSet presAssocID="{948AA229-5F6D-4072-AA6D-F0B9FF75F7C4}" presName="conn2-1" presStyleLbl="parChTrans1D4" presStyleIdx="0" presStyleCnt="2"/>
      <dgm:spPr/>
      <dgm:t>
        <a:bodyPr/>
        <a:lstStyle/>
        <a:p>
          <a:endParaRPr lang="zh-TW" altLang="en-US"/>
        </a:p>
      </dgm:t>
    </dgm:pt>
    <dgm:pt modelId="{338BFDDD-41DB-4E9C-AFA7-99E25BC98B8B}" type="pres">
      <dgm:prSet presAssocID="{948AA229-5F6D-4072-AA6D-F0B9FF75F7C4}" presName="connTx" presStyleLbl="parChTrans1D4" presStyleIdx="0" presStyleCnt="2"/>
      <dgm:spPr/>
      <dgm:t>
        <a:bodyPr/>
        <a:lstStyle/>
        <a:p>
          <a:endParaRPr lang="zh-TW" altLang="en-US"/>
        </a:p>
      </dgm:t>
    </dgm:pt>
    <dgm:pt modelId="{DCBB7D97-B918-4C39-9246-2F7FF8BBA752}" type="pres">
      <dgm:prSet presAssocID="{7AAF0936-ADA5-4372-A0D0-B9D30C9FD63C}" presName="root2" presStyleCnt="0"/>
      <dgm:spPr/>
    </dgm:pt>
    <dgm:pt modelId="{90EF7998-A378-4C0B-8C7C-D6A5272BF4EE}" type="pres">
      <dgm:prSet presAssocID="{7AAF0936-ADA5-4372-A0D0-B9D30C9FD63C}" presName="LevelTwoTextNode" presStyleLbl="node4" presStyleIdx="0" presStyleCnt="2">
        <dgm:presLayoutVars>
          <dgm:chPref val="3"/>
        </dgm:presLayoutVars>
      </dgm:prSet>
      <dgm:spPr/>
      <dgm:t>
        <a:bodyPr/>
        <a:lstStyle/>
        <a:p>
          <a:endParaRPr lang="zh-TW" altLang="en-US"/>
        </a:p>
      </dgm:t>
    </dgm:pt>
    <dgm:pt modelId="{51ECEAF1-ECFA-42E4-AEDD-34A87F1FBDA7}" type="pres">
      <dgm:prSet presAssocID="{7AAF0936-ADA5-4372-A0D0-B9D30C9FD63C}" presName="level3hierChild" presStyleCnt="0"/>
      <dgm:spPr/>
    </dgm:pt>
    <dgm:pt modelId="{58BC8817-565E-4A88-9F1E-4396A56C5865}" type="pres">
      <dgm:prSet presAssocID="{4578A67B-C1FD-436E-A9A5-ADB6BB7BC830}" presName="conn2-1" presStyleLbl="parChTrans1D4" presStyleIdx="1" presStyleCnt="2"/>
      <dgm:spPr/>
      <dgm:t>
        <a:bodyPr/>
        <a:lstStyle/>
        <a:p>
          <a:endParaRPr lang="zh-TW" altLang="en-US"/>
        </a:p>
      </dgm:t>
    </dgm:pt>
    <dgm:pt modelId="{E89C86F7-AB5C-4B4D-9750-D067C239D76F}" type="pres">
      <dgm:prSet presAssocID="{4578A67B-C1FD-436E-A9A5-ADB6BB7BC830}" presName="connTx" presStyleLbl="parChTrans1D4" presStyleIdx="1" presStyleCnt="2"/>
      <dgm:spPr/>
      <dgm:t>
        <a:bodyPr/>
        <a:lstStyle/>
        <a:p>
          <a:endParaRPr lang="zh-TW" altLang="en-US"/>
        </a:p>
      </dgm:t>
    </dgm:pt>
    <dgm:pt modelId="{A9C41441-514B-47CC-B37C-EA7F24E2DCFB}" type="pres">
      <dgm:prSet presAssocID="{E254CD38-EA2E-449F-8B96-381D280D2F8E}" presName="root2" presStyleCnt="0"/>
      <dgm:spPr/>
    </dgm:pt>
    <dgm:pt modelId="{9CE29BB3-D6E1-4010-81F3-7B52B1498049}" type="pres">
      <dgm:prSet presAssocID="{E254CD38-EA2E-449F-8B96-381D280D2F8E}" presName="LevelTwoTextNode" presStyleLbl="node4" presStyleIdx="1" presStyleCnt="2">
        <dgm:presLayoutVars>
          <dgm:chPref val="3"/>
        </dgm:presLayoutVars>
      </dgm:prSet>
      <dgm:spPr/>
      <dgm:t>
        <a:bodyPr/>
        <a:lstStyle/>
        <a:p>
          <a:endParaRPr lang="zh-TW" altLang="en-US"/>
        </a:p>
      </dgm:t>
    </dgm:pt>
    <dgm:pt modelId="{84B586FE-DA8D-4131-AA39-8FFE8D8DE273}" type="pres">
      <dgm:prSet presAssocID="{E254CD38-EA2E-449F-8B96-381D280D2F8E}" presName="level3hierChild" presStyleCnt="0"/>
      <dgm:spPr/>
    </dgm:pt>
    <dgm:pt modelId="{6E53B8DB-EC8D-40D3-9BC3-AD723BF57E61}" type="pres">
      <dgm:prSet presAssocID="{A50AAAE2-45B6-47AD-813F-D663FA445F3C}" presName="conn2-1" presStyleLbl="parChTrans1D3" presStyleIdx="1" presStyleCnt="6"/>
      <dgm:spPr/>
      <dgm:t>
        <a:bodyPr/>
        <a:lstStyle/>
        <a:p>
          <a:endParaRPr lang="zh-TW" altLang="en-US"/>
        </a:p>
      </dgm:t>
    </dgm:pt>
    <dgm:pt modelId="{6CD5B839-D828-4546-9E72-2E99B67F696E}" type="pres">
      <dgm:prSet presAssocID="{A50AAAE2-45B6-47AD-813F-D663FA445F3C}" presName="connTx" presStyleLbl="parChTrans1D3" presStyleIdx="1" presStyleCnt="6"/>
      <dgm:spPr/>
      <dgm:t>
        <a:bodyPr/>
        <a:lstStyle/>
        <a:p>
          <a:endParaRPr lang="zh-TW" altLang="en-US"/>
        </a:p>
      </dgm:t>
    </dgm:pt>
    <dgm:pt modelId="{58A34801-2F58-4ED7-B3FF-9D77D202C63F}" type="pres">
      <dgm:prSet presAssocID="{BE371BEA-75A0-4164-9913-A55129FCFA30}" presName="root2" presStyleCnt="0"/>
      <dgm:spPr/>
    </dgm:pt>
    <dgm:pt modelId="{78416C4F-61F2-40DD-B78C-ECCBB0163E1F}" type="pres">
      <dgm:prSet presAssocID="{BE371BEA-75A0-4164-9913-A55129FCFA30}" presName="LevelTwoTextNode" presStyleLbl="node3" presStyleIdx="1" presStyleCnt="6">
        <dgm:presLayoutVars>
          <dgm:chPref val="3"/>
        </dgm:presLayoutVars>
      </dgm:prSet>
      <dgm:spPr/>
      <dgm:t>
        <a:bodyPr/>
        <a:lstStyle/>
        <a:p>
          <a:endParaRPr lang="zh-TW" altLang="en-US"/>
        </a:p>
      </dgm:t>
    </dgm:pt>
    <dgm:pt modelId="{786A612E-6122-44D8-9015-008B2930EE29}" type="pres">
      <dgm:prSet presAssocID="{BE371BEA-75A0-4164-9913-A55129FCFA30}" presName="level3hierChild" presStyleCnt="0"/>
      <dgm:spPr/>
    </dgm:pt>
    <dgm:pt modelId="{DD2D86C4-5167-4398-A661-E3482D0392FC}" type="pres">
      <dgm:prSet presAssocID="{D8E25726-7E6E-4565-A4B1-27DC88E1CD2F}" presName="conn2-1" presStyleLbl="parChTrans1D2" presStyleIdx="1" presStyleCnt="3"/>
      <dgm:spPr/>
      <dgm:t>
        <a:bodyPr/>
        <a:lstStyle/>
        <a:p>
          <a:endParaRPr lang="zh-TW" altLang="en-US"/>
        </a:p>
      </dgm:t>
    </dgm:pt>
    <dgm:pt modelId="{3F43881F-C89C-45C1-9663-033D1FD690C7}" type="pres">
      <dgm:prSet presAssocID="{D8E25726-7E6E-4565-A4B1-27DC88E1CD2F}" presName="connTx" presStyleLbl="parChTrans1D2" presStyleIdx="1" presStyleCnt="3"/>
      <dgm:spPr/>
      <dgm:t>
        <a:bodyPr/>
        <a:lstStyle/>
        <a:p>
          <a:endParaRPr lang="zh-TW" altLang="en-US"/>
        </a:p>
      </dgm:t>
    </dgm:pt>
    <dgm:pt modelId="{77530CC8-021C-453A-9F50-F56498B745B4}" type="pres">
      <dgm:prSet presAssocID="{9024124C-7C12-41C3-8810-F2B214E66021}" presName="root2" presStyleCnt="0"/>
      <dgm:spPr/>
    </dgm:pt>
    <dgm:pt modelId="{46D78EAB-F9DF-4551-A614-D4C43CC88311}" type="pres">
      <dgm:prSet presAssocID="{9024124C-7C12-41C3-8810-F2B214E66021}" presName="LevelTwoTextNode" presStyleLbl="node2" presStyleIdx="1" presStyleCnt="3">
        <dgm:presLayoutVars>
          <dgm:chPref val="3"/>
        </dgm:presLayoutVars>
      </dgm:prSet>
      <dgm:spPr/>
      <dgm:t>
        <a:bodyPr/>
        <a:lstStyle/>
        <a:p>
          <a:endParaRPr lang="zh-TW" altLang="en-US"/>
        </a:p>
      </dgm:t>
    </dgm:pt>
    <dgm:pt modelId="{519E9F9A-19F4-4163-9931-E2B8CADCF8C9}" type="pres">
      <dgm:prSet presAssocID="{9024124C-7C12-41C3-8810-F2B214E66021}" presName="level3hierChild" presStyleCnt="0"/>
      <dgm:spPr/>
    </dgm:pt>
    <dgm:pt modelId="{92D97DC3-05DC-446C-9473-5914F5C3AABA}" type="pres">
      <dgm:prSet presAssocID="{F3D07E48-08EC-4862-861F-74E00835B1F3}" presName="conn2-1" presStyleLbl="parChTrans1D3" presStyleIdx="2" presStyleCnt="6"/>
      <dgm:spPr/>
      <dgm:t>
        <a:bodyPr/>
        <a:lstStyle/>
        <a:p>
          <a:endParaRPr lang="zh-TW" altLang="en-US"/>
        </a:p>
      </dgm:t>
    </dgm:pt>
    <dgm:pt modelId="{9EE1AC7C-452F-41B8-A0C7-29492A557F98}" type="pres">
      <dgm:prSet presAssocID="{F3D07E48-08EC-4862-861F-74E00835B1F3}" presName="connTx" presStyleLbl="parChTrans1D3" presStyleIdx="2" presStyleCnt="6"/>
      <dgm:spPr/>
      <dgm:t>
        <a:bodyPr/>
        <a:lstStyle/>
        <a:p>
          <a:endParaRPr lang="zh-TW" altLang="en-US"/>
        </a:p>
      </dgm:t>
    </dgm:pt>
    <dgm:pt modelId="{F961B868-07B3-4B6E-9D6C-188F87AE7AB0}" type="pres">
      <dgm:prSet presAssocID="{F5542EDE-20DD-4BA9-84A7-B43533C1E6D4}" presName="root2" presStyleCnt="0"/>
      <dgm:spPr/>
    </dgm:pt>
    <dgm:pt modelId="{C8F5173F-B933-438F-A3C4-D1DFBB79DE27}" type="pres">
      <dgm:prSet presAssocID="{F5542EDE-20DD-4BA9-84A7-B43533C1E6D4}" presName="LevelTwoTextNode" presStyleLbl="node3" presStyleIdx="2" presStyleCnt="6">
        <dgm:presLayoutVars>
          <dgm:chPref val="3"/>
        </dgm:presLayoutVars>
      </dgm:prSet>
      <dgm:spPr/>
      <dgm:t>
        <a:bodyPr/>
        <a:lstStyle/>
        <a:p>
          <a:endParaRPr lang="zh-TW" altLang="en-US"/>
        </a:p>
      </dgm:t>
    </dgm:pt>
    <dgm:pt modelId="{FF9000ED-0FBA-4C53-B9C7-DFAF51F421F5}" type="pres">
      <dgm:prSet presAssocID="{F5542EDE-20DD-4BA9-84A7-B43533C1E6D4}" presName="level3hierChild" presStyleCnt="0"/>
      <dgm:spPr/>
    </dgm:pt>
    <dgm:pt modelId="{B93F5BF1-6845-4814-9051-565A4FA20A1A}" type="pres">
      <dgm:prSet presAssocID="{0C5DE0B0-AB42-4ED9-8CDE-BCD0045248D8}" presName="conn2-1" presStyleLbl="parChTrans1D3" presStyleIdx="3" presStyleCnt="6"/>
      <dgm:spPr/>
      <dgm:t>
        <a:bodyPr/>
        <a:lstStyle/>
        <a:p>
          <a:endParaRPr lang="zh-TW" altLang="en-US"/>
        </a:p>
      </dgm:t>
    </dgm:pt>
    <dgm:pt modelId="{81C7BA7C-0D39-4018-99EF-B3E695FB60EC}" type="pres">
      <dgm:prSet presAssocID="{0C5DE0B0-AB42-4ED9-8CDE-BCD0045248D8}" presName="connTx" presStyleLbl="parChTrans1D3" presStyleIdx="3" presStyleCnt="6"/>
      <dgm:spPr/>
      <dgm:t>
        <a:bodyPr/>
        <a:lstStyle/>
        <a:p>
          <a:endParaRPr lang="zh-TW" altLang="en-US"/>
        </a:p>
      </dgm:t>
    </dgm:pt>
    <dgm:pt modelId="{EFF69AAD-6F0C-41D0-BCA4-041FF7FCC040}" type="pres">
      <dgm:prSet presAssocID="{E4D1D988-9157-4129-8C67-9FA129D04172}" presName="root2" presStyleCnt="0"/>
      <dgm:spPr/>
    </dgm:pt>
    <dgm:pt modelId="{B97230A9-2E3E-4240-B593-E295605FD001}" type="pres">
      <dgm:prSet presAssocID="{E4D1D988-9157-4129-8C67-9FA129D04172}" presName="LevelTwoTextNode" presStyleLbl="node3" presStyleIdx="3" presStyleCnt="6">
        <dgm:presLayoutVars>
          <dgm:chPref val="3"/>
        </dgm:presLayoutVars>
      </dgm:prSet>
      <dgm:spPr/>
      <dgm:t>
        <a:bodyPr/>
        <a:lstStyle/>
        <a:p>
          <a:endParaRPr lang="zh-TW" altLang="en-US"/>
        </a:p>
      </dgm:t>
    </dgm:pt>
    <dgm:pt modelId="{562D6288-AB1E-4D31-9956-582CF8083EF0}" type="pres">
      <dgm:prSet presAssocID="{E4D1D988-9157-4129-8C67-9FA129D04172}" presName="level3hierChild" presStyleCnt="0"/>
      <dgm:spPr/>
    </dgm:pt>
    <dgm:pt modelId="{B02340C5-BCE0-4D52-A693-5A36A0425BBF}" type="pres">
      <dgm:prSet presAssocID="{594C6E65-F70F-4F70-8283-19C65CF83168}" presName="conn2-1" presStyleLbl="parChTrans1D2" presStyleIdx="2" presStyleCnt="3"/>
      <dgm:spPr/>
      <dgm:t>
        <a:bodyPr/>
        <a:lstStyle/>
        <a:p>
          <a:endParaRPr lang="zh-TW" altLang="en-US"/>
        </a:p>
      </dgm:t>
    </dgm:pt>
    <dgm:pt modelId="{AD071429-08EE-416F-841E-31A72DBA4162}" type="pres">
      <dgm:prSet presAssocID="{594C6E65-F70F-4F70-8283-19C65CF83168}" presName="connTx" presStyleLbl="parChTrans1D2" presStyleIdx="2" presStyleCnt="3"/>
      <dgm:spPr/>
      <dgm:t>
        <a:bodyPr/>
        <a:lstStyle/>
        <a:p>
          <a:endParaRPr lang="zh-TW" altLang="en-US"/>
        </a:p>
      </dgm:t>
    </dgm:pt>
    <dgm:pt modelId="{8D1C819A-309C-42B7-8B77-FE65F2A2520E}" type="pres">
      <dgm:prSet presAssocID="{F6FFF6A2-736E-4028-B6D6-9C8B0EEBAC4E}" presName="root2" presStyleCnt="0"/>
      <dgm:spPr/>
    </dgm:pt>
    <dgm:pt modelId="{747EF2DD-0D90-4A47-896E-27B582CD0F0F}" type="pres">
      <dgm:prSet presAssocID="{F6FFF6A2-736E-4028-B6D6-9C8B0EEBAC4E}" presName="LevelTwoTextNode" presStyleLbl="node2" presStyleIdx="2" presStyleCnt="3">
        <dgm:presLayoutVars>
          <dgm:chPref val="3"/>
        </dgm:presLayoutVars>
      </dgm:prSet>
      <dgm:spPr/>
      <dgm:t>
        <a:bodyPr/>
        <a:lstStyle/>
        <a:p>
          <a:endParaRPr lang="zh-TW" altLang="en-US"/>
        </a:p>
      </dgm:t>
    </dgm:pt>
    <dgm:pt modelId="{9C384F5D-C334-4EDB-8DE1-0D4D21F11FDA}" type="pres">
      <dgm:prSet presAssocID="{F6FFF6A2-736E-4028-B6D6-9C8B0EEBAC4E}" presName="level3hierChild" presStyleCnt="0"/>
      <dgm:spPr/>
    </dgm:pt>
    <dgm:pt modelId="{32D75AB3-009B-4F35-9AB3-550D6BA11FDD}" type="pres">
      <dgm:prSet presAssocID="{107A6AAF-2EFD-4A85-A61E-739B56ADB074}" presName="conn2-1" presStyleLbl="parChTrans1D3" presStyleIdx="4" presStyleCnt="6"/>
      <dgm:spPr/>
      <dgm:t>
        <a:bodyPr/>
        <a:lstStyle/>
        <a:p>
          <a:endParaRPr lang="zh-TW" altLang="en-US"/>
        </a:p>
      </dgm:t>
    </dgm:pt>
    <dgm:pt modelId="{447FE02A-B6CD-41F3-8AC7-57EB95567D21}" type="pres">
      <dgm:prSet presAssocID="{107A6AAF-2EFD-4A85-A61E-739B56ADB074}" presName="connTx" presStyleLbl="parChTrans1D3" presStyleIdx="4" presStyleCnt="6"/>
      <dgm:spPr/>
      <dgm:t>
        <a:bodyPr/>
        <a:lstStyle/>
        <a:p>
          <a:endParaRPr lang="zh-TW" altLang="en-US"/>
        </a:p>
      </dgm:t>
    </dgm:pt>
    <dgm:pt modelId="{71AA5750-776E-49B5-9C9A-BEF1C482981B}" type="pres">
      <dgm:prSet presAssocID="{BB5EFC93-FC04-4FAB-AD1F-6969451F187D}" presName="root2" presStyleCnt="0"/>
      <dgm:spPr/>
    </dgm:pt>
    <dgm:pt modelId="{D1D71631-EEB9-4ADC-B723-4A1D43233ABF}" type="pres">
      <dgm:prSet presAssocID="{BB5EFC93-FC04-4FAB-AD1F-6969451F187D}" presName="LevelTwoTextNode" presStyleLbl="node3" presStyleIdx="4" presStyleCnt="6">
        <dgm:presLayoutVars>
          <dgm:chPref val="3"/>
        </dgm:presLayoutVars>
      </dgm:prSet>
      <dgm:spPr/>
      <dgm:t>
        <a:bodyPr/>
        <a:lstStyle/>
        <a:p>
          <a:endParaRPr lang="zh-TW" altLang="en-US"/>
        </a:p>
      </dgm:t>
    </dgm:pt>
    <dgm:pt modelId="{93E00C5B-6515-4467-8F94-C8AE5C2565E9}" type="pres">
      <dgm:prSet presAssocID="{BB5EFC93-FC04-4FAB-AD1F-6969451F187D}" presName="level3hierChild" presStyleCnt="0"/>
      <dgm:spPr/>
    </dgm:pt>
    <dgm:pt modelId="{E6B25821-BD18-42DE-8769-222BC2326D35}" type="pres">
      <dgm:prSet presAssocID="{F6F297CD-84B5-45C6-9630-7E97AE175372}" presName="conn2-1" presStyleLbl="parChTrans1D3" presStyleIdx="5" presStyleCnt="6"/>
      <dgm:spPr/>
      <dgm:t>
        <a:bodyPr/>
        <a:lstStyle/>
        <a:p>
          <a:endParaRPr lang="zh-TW" altLang="en-US"/>
        </a:p>
      </dgm:t>
    </dgm:pt>
    <dgm:pt modelId="{D7F99B41-286D-4D31-BA25-9B5666D89E0C}" type="pres">
      <dgm:prSet presAssocID="{F6F297CD-84B5-45C6-9630-7E97AE175372}" presName="connTx" presStyleLbl="parChTrans1D3" presStyleIdx="5" presStyleCnt="6"/>
      <dgm:spPr/>
      <dgm:t>
        <a:bodyPr/>
        <a:lstStyle/>
        <a:p>
          <a:endParaRPr lang="zh-TW" altLang="en-US"/>
        </a:p>
      </dgm:t>
    </dgm:pt>
    <dgm:pt modelId="{7BCE0D2D-CF3C-4888-8385-9B6284C1B320}" type="pres">
      <dgm:prSet presAssocID="{6DC0DD1E-8E51-442D-9641-401C6D031029}" presName="root2" presStyleCnt="0"/>
      <dgm:spPr/>
    </dgm:pt>
    <dgm:pt modelId="{1250F7F0-4B4B-4673-A817-23B1C763A389}" type="pres">
      <dgm:prSet presAssocID="{6DC0DD1E-8E51-442D-9641-401C6D031029}" presName="LevelTwoTextNode" presStyleLbl="node3" presStyleIdx="5" presStyleCnt="6">
        <dgm:presLayoutVars>
          <dgm:chPref val="3"/>
        </dgm:presLayoutVars>
      </dgm:prSet>
      <dgm:spPr/>
      <dgm:t>
        <a:bodyPr/>
        <a:lstStyle/>
        <a:p>
          <a:endParaRPr lang="zh-TW" altLang="en-US"/>
        </a:p>
      </dgm:t>
    </dgm:pt>
    <dgm:pt modelId="{E22BA217-B267-4DDE-980C-5281C0E020FD}" type="pres">
      <dgm:prSet presAssocID="{6DC0DD1E-8E51-442D-9641-401C6D031029}" presName="level3hierChild" presStyleCnt="0"/>
      <dgm:spPr/>
    </dgm:pt>
  </dgm:ptLst>
  <dgm:cxnLst>
    <dgm:cxn modelId="{DBA9CDBF-4A70-4A58-B02F-9D2D13F86B69}" type="presOf" srcId="{107A6AAF-2EFD-4A85-A61E-739B56ADB074}" destId="{447FE02A-B6CD-41F3-8AC7-57EB95567D21}" srcOrd="1" destOrd="0" presId="urn:microsoft.com/office/officeart/2005/8/layout/hierarchy2"/>
    <dgm:cxn modelId="{2CEAC3A7-C728-4F8C-9A80-1E6FC86D1CB9}" type="presOf" srcId="{D7B50A71-1577-46E7-88A6-E6A72F0FB58A}" destId="{8252C0D9-0F92-4E27-A0E9-096BF1FB0606}" srcOrd="1" destOrd="0" presId="urn:microsoft.com/office/officeart/2005/8/layout/hierarchy2"/>
    <dgm:cxn modelId="{2FEFE618-36C3-4645-BF95-5C32325D1EED}" type="presOf" srcId="{A50AAAE2-45B6-47AD-813F-D663FA445F3C}" destId="{6CD5B839-D828-4546-9E72-2E99B67F696E}" srcOrd="1" destOrd="0" presId="urn:microsoft.com/office/officeart/2005/8/layout/hierarchy2"/>
    <dgm:cxn modelId="{DD1B186C-E319-4ED6-8CC2-768233EBF36D}" srcId="{9024124C-7C12-41C3-8810-F2B214E66021}" destId="{F5542EDE-20DD-4BA9-84A7-B43533C1E6D4}" srcOrd="0" destOrd="0" parTransId="{F3D07E48-08EC-4862-861F-74E00835B1F3}" sibTransId="{1B7CD8C0-0CC5-46AE-A0AF-00C26EC6AB72}"/>
    <dgm:cxn modelId="{05B1C683-1B1A-4A2A-A523-9CD10CB460B4}" type="presOf" srcId="{D7B50A71-1577-46E7-88A6-E6A72F0FB58A}" destId="{015C8B30-E87E-46AC-9411-38CC0ACB90C0}" srcOrd="0" destOrd="0" presId="urn:microsoft.com/office/officeart/2005/8/layout/hierarchy2"/>
    <dgm:cxn modelId="{B0993CEA-7EAF-4058-9A6F-A4180B0D3795}" type="presOf" srcId="{948AA229-5F6D-4072-AA6D-F0B9FF75F7C4}" destId="{D183280A-CAE1-499C-B609-6CBCB8616781}" srcOrd="0" destOrd="0" presId="urn:microsoft.com/office/officeart/2005/8/layout/hierarchy2"/>
    <dgm:cxn modelId="{88CA68D0-7AE3-4AB5-83A3-B142A1C0F16F}" srcId="{A5736D7A-CB09-4244-ACD0-AB5B342A606B}" destId="{9024124C-7C12-41C3-8810-F2B214E66021}" srcOrd="1" destOrd="0" parTransId="{D8E25726-7E6E-4565-A4B1-27DC88E1CD2F}" sibTransId="{30458DAC-E28A-4E99-BFE4-F10949884ABE}"/>
    <dgm:cxn modelId="{0875FCA3-D802-49C1-B4C7-F74386FEDFE4}" type="presOf" srcId="{F6F297CD-84B5-45C6-9630-7E97AE175372}" destId="{E6B25821-BD18-42DE-8769-222BC2326D35}" srcOrd="0" destOrd="0" presId="urn:microsoft.com/office/officeart/2005/8/layout/hierarchy2"/>
    <dgm:cxn modelId="{5E9BA091-3C8D-4EC9-898C-6871B1E867A5}" srcId="{B56C137F-D18A-4051-898C-3171BCBE7299}" destId="{BE371BEA-75A0-4164-9913-A55129FCFA30}" srcOrd="1" destOrd="0" parTransId="{A50AAAE2-45B6-47AD-813F-D663FA445F3C}" sibTransId="{51EB28F8-5EF9-4669-A6D9-424D81553D2D}"/>
    <dgm:cxn modelId="{7E3C7E20-F3A1-4B7C-934A-AA272B0799E3}" type="presOf" srcId="{F6F297CD-84B5-45C6-9630-7E97AE175372}" destId="{D7F99B41-286D-4D31-BA25-9B5666D89E0C}" srcOrd="1" destOrd="0" presId="urn:microsoft.com/office/officeart/2005/8/layout/hierarchy2"/>
    <dgm:cxn modelId="{EC6A9F91-9388-46CE-B1EF-04B889B63E7A}" type="presOf" srcId="{A5736D7A-CB09-4244-ACD0-AB5B342A606B}" destId="{CA224962-E56F-4D60-817B-EAF4DE34EBC0}" srcOrd="0" destOrd="0" presId="urn:microsoft.com/office/officeart/2005/8/layout/hierarchy2"/>
    <dgm:cxn modelId="{21C153DD-8243-4DF4-8248-7414020ACE26}" type="presOf" srcId="{4578A67B-C1FD-436E-A9A5-ADB6BB7BC830}" destId="{E89C86F7-AB5C-4B4D-9750-D067C239D76F}" srcOrd="1" destOrd="0" presId="urn:microsoft.com/office/officeart/2005/8/layout/hierarchy2"/>
    <dgm:cxn modelId="{B291D3D0-0388-4615-83C2-CD84CF67BB78}" srcId="{B56C137F-D18A-4051-898C-3171BCBE7299}" destId="{3A0124AD-05EE-4954-9944-9BABC836E715}" srcOrd="0" destOrd="0" parTransId="{8EE39246-960B-4BD3-8BDC-FC978E4DD053}" sibTransId="{11DBC69F-FD7E-4AB3-8663-E8BEB9783214}"/>
    <dgm:cxn modelId="{E52F967E-3CB9-4D17-8960-DEF5D3BC365B}" type="presOf" srcId="{9024124C-7C12-41C3-8810-F2B214E66021}" destId="{46D78EAB-F9DF-4551-A614-D4C43CC88311}" srcOrd="0" destOrd="0" presId="urn:microsoft.com/office/officeart/2005/8/layout/hierarchy2"/>
    <dgm:cxn modelId="{E6D052F6-1C34-4CC4-AFE5-C0CEDEB7354D}" srcId="{9024124C-7C12-41C3-8810-F2B214E66021}" destId="{E4D1D988-9157-4129-8C67-9FA129D04172}" srcOrd="1" destOrd="0" parTransId="{0C5DE0B0-AB42-4ED9-8CDE-BCD0045248D8}" sibTransId="{59068B50-C6DA-4750-BECC-BD88140D1346}"/>
    <dgm:cxn modelId="{BDBCEE61-1242-409A-B604-310687E80A6C}" srcId="{A5736D7A-CB09-4244-ACD0-AB5B342A606B}" destId="{F6FFF6A2-736E-4028-B6D6-9C8B0EEBAC4E}" srcOrd="2" destOrd="0" parTransId="{594C6E65-F70F-4F70-8283-19C65CF83168}" sibTransId="{EAD3BE52-371A-49F1-BDD6-69B40BB752A2}"/>
    <dgm:cxn modelId="{51AE6B8D-D80E-4091-B49E-9513110123CE}" type="presOf" srcId="{D8E25726-7E6E-4565-A4B1-27DC88E1CD2F}" destId="{3F43881F-C89C-45C1-9663-033D1FD690C7}" srcOrd="1" destOrd="0" presId="urn:microsoft.com/office/officeart/2005/8/layout/hierarchy2"/>
    <dgm:cxn modelId="{280D5582-F5F6-47B9-A02B-EF713580E350}" type="presOf" srcId="{B56C137F-D18A-4051-898C-3171BCBE7299}" destId="{22135358-9C91-4219-96AE-78DD40385FC1}" srcOrd="0" destOrd="0" presId="urn:microsoft.com/office/officeart/2005/8/layout/hierarchy2"/>
    <dgm:cxn modelId="{220520D8-80E5-459D-86C5-C52D99041BE7}" type="presOf" srcId="{E4D1D988-9157-4129-8C67-9FA129D04172}" destId="{B97230A9-2E3E-4240-B593-E295605FD001}" srcOrd="0" destOrd="0" presId="urn:microsoft.com/office/officeart/2005/8/layout/hierarchy2"/>
    <dgm:cxn modelId="{A852360D-7F75-465F-9615-BA32AB5C5B85}" srcId="{F6FFF6A2-736E-4028-B6D6-9C8B0EEBAC4E}" destId="{6DC0DD1E-8E51-442D-9641-401C6D031029}" srcOrd="1" destOrd="0" parTransId="{F6F297CD-84B5-45C6-9630-7E97AE175372}" sibTransId="{21F39582-9719-4CDB-9333-2444D881D2CF}"/>
    <dgm:cxn modelId="{DBC5C55B-DBC2-4E35-A536-957190B28268}" srcId="{3A0124AD-05EE-4954-9944-9BABC836E715}" destId="{E254CD38-EA2E-449F-8B96-381D280D2F8E}" srcOrd="1" destOrd="0" parTransId="{4578A67B-C1FD-436E-A9A5-ADB6BB7BC830}" sibTransId="{99D4ADD5-28A0-417C-884C-EC305511D829}"/>
    <dgm:cxn modelId="{C64D6F72-46D7-439F-BA36-A87CABC4747E}" type="presOf" srcId="{92BDFA8C-FC1D-4C27-A802-85109C21A7BD}" destId="{38059F75-3161-4C53-9F6A-519E12CFCAE6}" srcOrd="0" destOrd="0" presId="urn:microsoft.com/office/officeart/2005/8/layout/hierarchy2"/>
    <dgm:cxn modelId="{C10A9D54-11E0-45C5-BF6C-7ECC9F02BA5A}" type="presOf" srcId="{594C6E65-F70F-4F70-8283-19C65CF83168}" destId="{AD071429-08EE-416F-841E-31A72DBA4162}" srcOrd="1" destOrd="0" presId="urn:microsoft.com/office/officeart/2005/8/layout/hierarchy2"/>
    <dgm:cxn modelId="{398A4A6A-C162-488C-9FCF-A14AAE68AFA2}" type="presOf" srcId="{8EE39246-960B-4BD3-8BDC-FC978E4DD053}" destId="{D2779BCA-E8AF-4195-A8E5-BEA7B1F86D19}" srcOrd="1" destOrd="0" presId="urn:microsoft.com/office/officeart/2005/8/layout/hierarchy2"/>
    <dgm:cxn modelId="{9D68B2C5-B931-4B84-A28C-A7B36762FF55}" type="presOf" srcId="{0C5DE0B0-AB42-4ED9-8CDE-BCD0045248D8}" destId="{81C7BA7C-0D39-4018-99EF-B3E695FB60EC}" srcOrd="1" destOrd="0" presId="urn:microsoft.com/office/officeart/2005/8/layout/hierarchy2"/>
    <dgm:cxn modelId="{59E42590-3299-4D55-987E-6CCBE50B6D72}" type="presOf" srcId="{3A0124AD-05EE-4954-9944-9BABC836E715}" destId="{DCB9A514-E94C-42E9-84F3-EA1BB63BADC2}" srcOrd="0" destOrd="0" presId="urn:microsoft.com/office/officeart/2005/8/layout/hierarchy2"/>
    <dgm:cxn modelId="{31D2A77E-49EF-4AE3-B638-4AD5090435CC}" type="presOf" srcId="{D8E25726-7E6E-4565-A4B1-27DC88E1CD2F}" destId="{DD2D86C4-5167-4398-A661-E3482D0392FC}" srcOrd="0" destOrd="0" presId="urn:microsoft.com/office/officeart/2005/8/layout/hierarchy2"/>
    <dgm:cxn modelId="{FFE85136-7C4D-41EE-A45A-FD3BFE5E7B1D}" type="presOf" srcId="{7AAF0936-ADA5-4372-A0D0-B9D30C9FD63C}" destId="{90EF7998-A378-4C0B-8C7C-D6A5272BF4EE}" srcOrd="0" destOrd="0" presId="urn:microsoft.com/office/officeart/2005/8/layout/hierarchy2"/>
    <dgm:cxn modelId="{E4DC08F6-5408-4834-8AB9-AAD54E4C1EA6}" srcId="{A5736D7A-CB09-4244-ACD0-AB5B342A606B}" destId="{B56C137F-D18A-4051-898C-3171BCBE7299}" srcOrd="0" destOrd="0" parTransId="{D7B50A71-1577-46E7-88A6-E6A72F0FB58A}" sibTransId="{EFAD0795-9BA3-4AC6-B3A8-488329DC2AA8}"/>
    <dgm:cxn modelId="{356EDCEA-5C80-438A-A47C-04EA8BF27D5F}" type="presOf" srcId="{F5542EDE-20DD-4BA9-84A7-B43533C1E6D4}" destId="{C8F5173F-B933-438F-A3C4-D1DFBB79DE27}" srcOrd="0" destOrd="0" presId="urn:microsoft.com/office/officeart/2005/8/layout/hierarchy2"/>
    <dgm:cxn modelId="{257A6C7D-5EC6-48F1-B506-02C7B9077EBB}" type="presOf" srcId="{4578A67B-C1FD-436E-A9A5-ADB6BB7BC830}" destId="{58BC8817-565E-4A88-9F1E-4396A56C5865}" srcOrd="0" destOrd="0" presId="urn:microsoft.com/office/officeart/2005/8/layout/hierarchy2"/>
    <dgm:cxn modelId="{9F84DB80-EE17-4823-B64D-0F47F66CC8C2}" type="presOf" srcId="{107A6AAF-2EFD-4A85-A61E-739B56ADB074}" destId="{32D75AB3-009B-4F35-9AB3-550D6BA11FDD}" srcOrd="0" destOrd="0" presId="urn:microsoft.com/office/officeart/2005/8/layout/hierarchy2"/>
    <dgm:cxn modelId="{6244A58E-2773-423C-9028-C740E4DEB4BD}" type="presOf" srcId="{BE371BEA-75A0-4164-9913-A55129FCFA30}" destId="{78416C4F-61F2-40DD-B78C-ECCBB0163E1F}" srcOrd="0" destOrd="0" presId="urn:microsoft.com/office/officeart/2005/8/layout/hierarchy2"/>
    <dgm:cxn modelId="{B273407E-3716-48BD-BEF1-9E10FF86B6B4}" type="presOf" srcId="{6DC0DD1E-8E51-442D-9641-401C6D031029}" destId="{1250F7F0-4B4B-4673-A817-23B1C763A389}" srcOrd="0" destOrd="0" presId="urn:microsoft.com/office/officeart/2005/8/layout/hierarchy2"/>
    <dgm:cxn modelId="{81A961AA-FF26-4CEB-B978-65074FCE0185}" srcId="{92BDFA8C-FC1D-4C27-A802-85109C21A7BD}" destId="{A5736D7A-CB09-4244-ACD0-AB5B342A606B}" srcOrd="0" destOrd="0" parTransId="{A1DA6EB0-FC45-438E-9B19-E2D8D0A8216E}" sibTransId="{A8133D22-30B4-4C4D-BB7A-0DAE9987A17B}"/>
    <dgm:cxn modelId="{ECF5DD4F-746A-49A0-B6AF-8DD3F3B69D2F}" type="presOf" srcId="{E254CD38-EA2E-449F-8B96-381D280D2F8E}" destId="{9CE29BB3-D6E1-4010-81F3-7B52B1498049}" srcOrd="0" destOrd="0" presId="urn:microsoft.com/office/officeart/2005/8/layout/hierarchy2"/>
    <dgm:cxn modelId="{F9E0E1FD-D60C-4A52-A67A-4B6CBF980E73}" type="presOf" srcId="{BB5EFC93-FC04-4FAB-AD1F-6969451F187D}" destId="{D1D71631-EEB9-4ADC-B723-4A1D43233ABF}" srcOrd="0" destOrd="0" presId="urn:microsoft.com/office/officeart/2005/8/layout/hierarchy2"/>
    <dgm:cxn modelId="{B177496A-7C14-4FF2-AA6D-591B7EFDAE6E}" srcId="{F6FFF6A2-736E-4028-B6D6-9C8B0EEBAC4E}" destId="{BB5EFC93-FC04-4FAB-AD1F-6969451F187D}" srcOrd="0" destOrd="0" parTransId="{107A6AAF-2EFD-4A85-A61E-739B56ADB074}" sibTransId="{F4349E55-70B6-438D-9219-75F406143F51}"/>
    <dgm:cxn modelId="{39338946-E01B-4895-8C85-AF2D47386D5B}" type="presOf" srcId="{F3D07E48-08EC-4862-861F-74E00835B1F3}" destId="{9EE1AC7C-452F-41B8-A0C7-29492A557F98}" srcOrd="1" destOrd="0" presId="urn:microsoft.com/office/officeart/2005/8/layout/hierarchy2"/>
    <dgm:cxn modelId="{973813C1-A277-42A1-8F68-FA26AEF3ED6F}" type="presOf" srcId="{0C5DE0B0-AB42-4ED9-8CDE-BCD0045248D8}" destId="{B93F5BF1-6845-4814-9051-565A4FA20A1A}" srcOrd="0" destOrd="0" presId="urn:microsoft.com/office/officeart/2005/8/layout/hierarchy2"/>
    <dgm:cxn modelId="{91F37CD9-CF74-4BDD-A0EF-CF713DE54526}" type="presOf" srcId="{594C6E65-F70F-4F70-8283-19C65CF83168}" destId="{B02340C5-BCE0-4D52-A693-5A36A0425BBF}" srcOrd="0" destOrd="0" presId="urn:microsoft.com/office/officeart/2005/8/layout/hierarchy2"/>
    <dgm:cxn modelId="{D9EB3D1C-4A5F-4894-9913-3E956EB2E8DB}" type="presOf" srcId="{F6FFF6A2-736E-4028-B6D6-9C8B0EEBAC4E}" destId="{747EF2DD-0D90-4A47-896E-27B582CD0F0F}" srcOrd="0" destOrd="0" presId="urn:microsoft.com/office/officeart/2005/8/layout/hierarchy2"/>
    <dgm:cxn modelId="{A54C22C4-1F95-437A-A108-70D2CCEB6405}" type="presOf" srcId="{A50AAAE2-45B6-47AD-813F-D663FA445F3C}" destId="{6E53B8DB-EC8D-40D3-9BC3-AD723BF57E61}" srcOrd="0" destOrd="0" presId="urn:microsoft.com/office/officeart/2005/8/layout/hierarchy2"/>
    <dgm:cxn modelId="{9A97279F-DC77-4003-BE34-207299A452BF}" type="presOf" srcId="{F3D07E48-08EC-4862-861F-74E00835B1F3}" destId="{92D97DC3-05DC-446C-9473-5914F5C3AABA}" srcOrd="0" destOrd="0" presId="urn:microsoft.com/office/officeart/2005/8/layout/hierarchy2"/>
    <dgm:cxn modelId="{0DF39E7C-A985-4038-B59F-0A3A61B28BAD}" type="presOf" srcId="{8EE39246-960B-4BD3-8BDC-FC978E4DD053}" destId="{C86D9B18-497F-4BB7-B67C-632341484AB7}" srcOrd="0" destOrd="0" presId="urn:microsoft.com/office/officeart/2005/8/layout/hierarchy2"/>
    <dgm:cxn modelId="{A92DC40C-8A4B-40C8-A383-C439E3CC09EF}" type="presOf" srcId="{948AA229-5F6D-4072-AA6D-F0B9FF75F7C4}" destId="{338BFDDD-41DB-4E9C-AFA7-99E25BC98B8B}" srcOrd="1" destOrd="0" presId="urn:microsoft.com/office/officeart/2005/8/layout/hierarchy2"/>
    <dgm:cxn modelId="{FA77700E-F92E-4992-BA8E-C23CFD294A4D}" srcId="{3A0124AD-05EE-4954-9944-9BABC836E715}" destId="{7AAF0936-ADA5-4372-A0D0-B9D30C9FD63C}" srcOrd="0" destOrd="0" parTransId="{948AA229-5F6D-4072-AA6D-F0B9FF75F7C4}" sibTransId="{003965CD-9779-41E2-A3DA-D3108C9C638E}"/>
    <dgm:cxn modelId="{BBA27FB3-D2CF-430A-831D-F22A7A1E7C57}" type="presParOf" srcId="{38059F75-3161-4C53-9F6A-519E12CFCAE6}" destId="{0480CA4D-8DAF-48F0-92D6-C2EB033C9405}" srcOrd="0" destOrd="0" presId="urn:microsoft.com/office/officeart/2005/8/layout/hierarchy2"/>
    <dgm:cxn modelId="{777F00AD-244C-42C3-9454-17D72E8192DB}" type="presParOf" srcId="{0480CA4D-8DAF-48F0-92D6-C2EB033C9405}" destId="{CA224962-E56F-4D60-817B-EAF4DE34EBC0}" srcOrd="0" destOrd="0" presId="urn:microsoft.com/office/officeart/2005/8/layout/hierarchy2"/>
    <dgm:cxn modelId="{842D2FE4-0AEB-41DA-B97A-06AE5D6E5679}" type="presParOf" srcId="{0480CA4D-8DAF-48F0-92D6-C2EB033C9405}" destId="{E378B6F1-5550-4272-932A-78821E9E141C}" srcOrd="1" destOrd="0" presId="urn:microsoft.com/office/officeart/2005/8/layout/hierarchy2"/>
    <dgm:cxn modelId="{C42B8E01-9AB3-40BF-BD8B-713FC2399BDA}" type="presParOf" srcId="{E378B6F1-5550-4272-932A-78821E9E141C}" destId="{015C8B30-E87E-46AC-9411-38CC0ACB90C0}" srcOrd="0" destOrd="0" presId="urn:microsoft.com/office/officeart/2005/8/layout/hierarchy2"/>
    <dgm:cxn modelId="{8F0A1842-4F9E-4129-BE43-50409A88FED7}" type="presParOf" srcId="{015C8B30-E87E-46AC-9411-38CC0ACB90C0}" destId="{8252C0D9-0F92-4E27-A0E9-096BF1FB0606}" srcOrd="0" destOrd="0" presId="urn:microsoft.com/office/officeart/2005/8/layout/hierarchy2"/>
    <dgm:cxn modelId="{F5BBFC65-6756-47CD-ABE4-388AF6280251}" type="presParOf" srcId="{E378B6F1-5550-4272-932A-78821E9E141C}" destId="{3B229022-2374-49EA-8969-74C5FC333C2C}" srcOrd="1" destOrd="0" presId="urn:microsoft.com/office/officeart/2005/8/layout/hierarchy2"/>
    <dgm:cxn modelId="{2FFC7118-1030-400D-B1D8-6EB88FC482CC}" type="presParOf" srcId="{3B229022-2374-49EA-8969-74C5FC333C2C}" destId="{22135358-9C91-4219-96AE-78DD40385FC1}" srcOrd="0" destOrd="0" presId="urn:microsoft.com/office/officeart/2005/8/layout/hierarchy2"/>
    <dgm:cxn modelId="{B4C5C8DC-2A10-436C-9046-1FAFA7EAD876}" type="presParOf" srcId="{3B229022-2374-49EA-8969-74C5FC333C2C}" destId="{EE18CBE8-3EA2-4935-84E7-595B5A8F30F0}" srcOrd="1" destOrd="0" presId="urn:microsoft.com/office/officeart/2005/8/layout/hierarchy2"/>
    <dgm:cxn modelId="{B2CE2E54-EA61-41E7-AF10-5AA39A9977AA}" type="presParOf" srcId="{EE18CBE8-3EA2-4935-84E7-595B5A8F30F0}" destId="{C86D9B18-497F-4BB7-B67C-632341484AB7}" srcOrd="0" destOrd="0" presId="urn:microsoft.com/office/officeart/2005/8/layout/hierarchy2"/>
    <dgm:cxn modelId="{72B2F2BD-726A-4AA1-959B-2961AFF56C22}" type="presParOf" srcId="{C86D9B18-497F-4BB7-B67C-632341484AB7}" destId="{D2779BCA-E8AF-4195-A8E5-BEA7B1F86D19}" srcOrd="0" destOrd="0" presId="urn:microsoft.com/office/officeart/2005/8/layout/hierarchy2"/>
    <dgm:cxn modelId="{BE65CD2B-7277-497F-91B7-8EFE5DCDC960}" type="presParOf" srcId="{EE18CBE8-3EA2-4935-84E7-595B5A8F30F0}" destId="{1DB505BA-D7C2-4A5F-A64C-10EAD3A67D80}" srcOrd="1" destOrd="0" presId="urn:microsoft.com/office/officeart/2005/8/layout/hierarchy2"/>
    <dgm:cxn modelId="{846AFBB0-B167-4AC7-AC56-D9972F2F7D49}" type="presParOf" srcId="{1DB505BA-D7C2-4A5F-A64C-10EAD3A67D80}" destId="{DCB9A514-E94C-42E9-84F3-EA1BB63BADC2}" srcOrd="0" destOrd="0" presId="urn:microsoft.com/office/officeart/2005/8/layout/hierarchy2"/>
    <dgm:cxn modelId="{FDA85E2E-2A23-48C8-B533-1B09B06C5AEE}" type="presParOf" srcId="{1DB505BA-D7C2-4A5F-A64C-10EAD3A67D80}" destId="{4D02F882-17DF-48DA-93F1-A44CA58978ED}" srcOrd="1" destOrd="0" presId="urn:microsoft.com/office/officeart/2005/8/layout/hierarchy2"/>
    <dgm:cxn modelId="{98589D7A-280B-4E81-81BB-8B7E9CC380F4}" type="presParOf" srcId="{4D02F882-17DF-48DA-93F1-A44CA58978ED}" destId="{D183280A-CAE1-499C-B609-6CBCB8616781}" srcOrd="0" destOrd="0" presId="urn:microsoft.com/office/officeart/2005/8/layout/hierarchy2"/>
    <dgm:cxn modelId="{C9909D87-C177-4B21-9CE4-99F62B2C07E7}" type="presParOf" srcId="{D183280A-CAE1-499C-B609-6CBCB8616781}" destId="{338BFDDD-41DB-4E9C-AFA7-99E25BC98B8B}" srcOrd="0" destOrd="0" presId="urn:microsoft.com/office/officeart/2005/8/layout/hierarchy2"/>
    <dgm:cxn modelId="{DDA65EA8-B923-4E9D-B230-030AA8BC765B}" type="presParOf" srcId="{4D02F882-17DF-48DA-93F1-A44CA58978ED}" destId="{DCBB7D97-B918-4C39-9246-2F7FF8BBA752}" srcOrd="1" destOrd="0" presId="urn:microsoft.com/office/officeart/2005/8/layout/hierarchy2"/>
    <dgm:cxn modelId="{F58369FC-E282-45A5-B887-5C26841BB25A}" type="presParOf" srcId="{DCBB7D97-B918-4C39-9246-2F7FF8BBA752}" destId="{90EF7998-A378-4C0B-8C7C-D6A5272BF4EE}" srcOrd="0" destOrd="0" presId="urn:microsoft.com/office/officeart/2005/8/layout/hierarchy2"/>
    <dgm:cxn modelId="{E99F57F3-5738-4A26-8BA6-5E71F6435D46}" type="presParOf" srcId="{DCBB7D97-B918-4C39-9246-2F7FF8BBA752}" destId="{51ECEAF1-ECFA-42E4-AEDD-34A87F1FBDA7}" srcOrd="1" destOrd="0" presId="urn:microsoft.com/office/officeart/2005/8/layout/hierarchy2"/>
    <dgm:cxn modelId="{5E9F5EE2-76C6-4CFD-A963-23917846F38C}" type="presParOf" srcId="{4D02F882-17DF-48DA-93F1-A44CA58978ED}" destId="{58BC8817-565E-4A88-9F1E-4396A56C5865}" srcOrd="2" destOrd="0" presId="urn:microsoft.com/office/officeart/2005/8/layout/hierarchy2"/>
    <dgm:cxn modelId="{34DF939D-4761-4C3A-96CD-64C0C0DF6F57}" type="presParOf" srcId="{58BC8817-565E-4A88-9F1E-4396A56C5865}" destId="{E89C86F7-AB5C-4B4D-9750-D067C239D76F}" srcOrd="0" destOrd="0" presId="urn:microsoft.com/office/officeart/2005/8/layout/hierarchy2"/>
    <dgm:cxn modelId="{17FF59C4-4CC4-4CC6-A447-222D725816A9}" type="presParOf" srcId="{4D02F882-17DF-48DA-93F1-A44CA58978ED}" destId="{A9C41441-514B-47CC-B37C-EA7F24E2DCFB}" srcOrd="3" destOrd="0" presId="urn:microsoft.com/office/officeart/2005/8/layout/hierarchy2"/>
    <dgm:cxn modelId="{36A58038-297F-4F4E-A686-AC2D8FA81CAC}" type="presParOf" srcId="{A9C41441-514B-47CC-B37C-EA7F24E2DCFB}" destId="{9CE29BB3-D6E1-4010-81F3-7B52B1498049}" srcOrd="0" destOrd="0" presId="urn:microsoft.com/office/officeart/2005/8/layout/hierarchy2"/>
    <dgm:cxn modelId="{40BBBA53-61D0-4051-B11D-682D28FC7909}" type="presParOf" srcId="{A9C41441-514B-47CC-B37C-EA7F24E2DCFB}" destId="{84B586FE-DA8D-4131-AA39-8FFE8D8DE273}" srcOrd="1" destOrd="0" presId="urn:microsoft.com/office/officeart/2005/8/layout/hierarchy2"/>
    <dgm:cxn modelId="{EC8CA509-FC8C-4AB7-97F5-91492B999429}" type="presParOf" srcId="{EE18CBE8-3EA2-4935-84E7-595B5A8F30F0}" destId="{6E53B8DB-EC8D-40D3-9BC3-AD723BF57E61}" srcOrd="2" destOrd="0" presId="urn:microsoft.com/office/officeart/2005/8/layout/hierarchy2"/>
    <dgm:cxn modelId="{37D96FAC-2B66-4DBC-BEA2-1B16700FEFC5}" type="presParOf" srcId="{6E53B8DB-EC8D-40D3-9BC3-AD723BF57E61}" destId="{6CD5B839-D828-4546-9E72-2E99B67F696E}" srcOrd="0" destOrd="0" presId="urn:microsoft.com/office/officeart/2005/8/layout/hierarchy2"/>
    <dgm:cxn modelId="{D0752960-C160-45A8-9139-EB207E95C517}" type="presParOf" srcId="{EE18CBE8-3EA2-4935-84E7-595B5A8F30F0}" destId="{58A34801-2F58-4ED7-B3FF-9D77D202C63F}" srcOrd="3" destOrd="0" presId="urn:microsoft.com/office/officeart/2005/8/layout/hierarchy2"/>
    <dgm:cxn modelId="{77C33D26-E0A6-449F-B863-8856A9D4859F}" type="presParOf" srcId="{58A34801-2F58-4ED7-B3FF-9D77D202C63F}" destId="{78416C4F-61F2-40DD-B78C-ECCBB0163E1F}" srcOrd="0" destOrd="0" presId="urn:microsoft.com/office/officeart/2005/8/layout/hierarchy2"/>
    <dgm:cxn modelId="{BA9CBD5C-E31C-48BF-A679-71AEF309251D}" type="presParOf" srcId="{58A34801-2F58-4ED7-B3FF-9D77D202C63F}" destId="{786A612E-6122-44D8-9015-008B2930EE29}" srcOrd="1" destOrd="0" presId="urn:microsoft.com/office/officeart/2005/8/layout/hierarchy2"/>
    <dgm:cxn modelId="{A0FA22BC-7D7F-4A75-AEAB-548EBC6D92C2}" type="presParOf" srcId="{E378B6F1-5550-4272-932A-78821E9E141C}" destId="{DD2D86C4-5167-4398-A661-E3482D0392FC}" srcOrd="2" destOrd="0" presId="urn:microsoft.com/office/officeart/2005/8/layout/hierarchy2"/>
    <dgm:cxn modelId="{8EEA09B5-9167-451C-B3BB-6A4D0DA2FAED}" type="presParOf" srcId="{DD2D86C4-5167-4398-A661-E3482D0392FC}" destId="{3F43881F-C89C-45C1-9663-033D1FD690C7}" srcOrd="0" destOrd="0" presId="urn:microsoft.com/office/officeart/2005/8/layout/hierarchy2"/>
    <dgm:cxn modelId="{6FC4799F-BFB7-470A-BD0D-86A74AA7C4E9}" type="presParOf" srcId="{E378B6F1-5550-4272-932A-78821E9E141C}" destId="{77530CC8-021C-453A-9F50-F56498B745B4}" srcOrd="3" destOrd="0" presId="urn:microsoft.com/office/officeart/2005/8/layout/hierarchy2"/>
    <dgm:cxn modelId="{D2514D6B-0117-42CF-BD81-3748B06BA79F}" type="presParOf" srcId="{77530CC8-021C-453A-9F50-F56498B745B4}" destId="{46D78EAB-F9DF-4551-A614-D4C43CC88311}" srcOrd="0" destOrd="0" presId="urn:microsoft.com/office/officeart/2005/8/layout/hierarchy2"/>
    <dgm:cxn modelId="{72E0CAB9-19C9-4C76-B399-8A82CE77E93E}" type="presParOf" srcId="{77530CC8-021C-453A-9F50-F56498B745B4}" destId="{519E9F9A-19F4-4163-9931-E2B8CADCF8C9}" srcOrd="1" destOrd="0" presId="urn:microsoft.com/office/officeart/2005/8/layout/hierarchy2"/>
    <dgm:cxn modelId="{4E9E4CB8-7C43-496B-A5A3-059B0DCB7290}" type="presParOf" srcId="{519E9F9A-19F4-4163-9931-E2B8CADCF8C9}" destId="{92D97DC3-05DC-446C-9473-5914F5C3AABA}" srcOrd="0" destOrd="0" presId="urn:microsoft.com/office/officeart/2005/8/layout/hierarchy2"/>
    <dgm:cxn modelId="{14A1F06E-AC56-4DB7-92A9-785A1199A604}" type="presParOf" srcId="{92D97DC3-05DC-446C-9473-5914F5C3AABA}" destId="{9EE1AC7C-452F-41B8-A0C7-29492A557F98}" srcOrd="0" destOrd="0" presId="urn:microsoft.com/office/officeart/2005/8/layout/hierarchy2"/>
    <dgm:cxn modelId="{3850E75F-0EED-4084-8348-2AF879F4625A}" type="presParOf" srcId="{519E9F9A-19F4-4163-9931-E2B8CADCF8C9}" destId="{F961B868-07B3-4B6E-9D6C-188F87AE7AB0}" srcOrd="1" destOrd="0" presId="urn:microsoft.com/office/officeart/2005/8/layout/hierarchy2"/>
    <dgm:cxn modelId="{17CF7B59-AFFC-4B1A-9E74-AD194D8BBCE7}" type="presParOf" srcId="{F961B868-07B3-4B6E-9D6C-188F87AE7AB0}" destId="{C8F5173F-B933-438F-A3C4-D1DFBB79DE27}" srcOrd="0" destOrd="0" presId="urn:microsoft.com/office/officeart/2005/8/layout/hierarchy2"/>
    <dgm:cxn modelId="{1558C1AF-E779-4A9E-AB90-86B6CA77B9B1}" type="presParOf" srcId="{F961B868-07B3-4B6E-9D6C-188F87AE7AB0}" destId="{FF9000ED-0FBA-4C53-B9C7-DFAF51F421F5}" srcOrd="1" destOrd="0" presId="urn:microsoft.com/office/officeart/2005/8/layout/hierarchy2"/>
    <dgm:cxn modelId="{23E2A323-287E-44C0-993F-24C9FA358D11}" type="presParOf" srcId="{519E9F9A-19F4-4163-9931-E2B8CADCF8C9}" destId="{B93F5BF1-6845-4814-9051-565A4FA20A1A}" srcOrd="2" destOrd="0" presId="urn:microsoft.com/office/officeart/2005/8/layout/hierarchy2"/>
    <dgm:cxn modelId="{D5E2DF6E-AB12-4A26-AECE-BC973DC11E14}" type="presParOf" srcId="{B93F5BF1-6845-4814-9051-565A4FA20A1A}" destId="{81C7BA7C-0D39-4018-99EF-B3E695FB60EC}" srcOrd="0" destOrd="0" presId="urn:microsoft.com/office/officeart/2005/8/layout/hierarchy2"/>
    <dgm:cxn modelId="{7237CCD5-D0B6-45ED-A3DA-0887B9B15830}" type="presParOf" srcId="{519E9F9A-19F4-4163-9931-E2B8CADCF8C9}" destId="{EFF69AAD-6F0C-41D0-BCA4-041FF7FCC040}" srcOrd="3" destOrd="0" presId="urn:microsoft.com/office/officeart/2005/8/layout/hierarchy2"/>
    <dgm:cxn modelId="{A827B12B-0E33-47FC-9391-414E0D94B66A}" type="presParOf" srcId="{EFF69AAD-6F0C-41D0-BCA4-041FF7FCC040}" destId="{B97230A9-2E3E-4240-B593-E295605FD001}" srcOrd="0" destOrd="0" presId="urn:microsoft.com/office/officeart/2005/8/layout/hierarchy2"/>
    <dgm:cxn modelId="{CAD9AAF9-368A-4D0C-9F94-8A492C3E4C28}" type="presParOf" srcId="{EFF69AAD-6F0C-41D0-BCA4-041FF7FCC040}" destId="{562D6288-AB1E-4D31-9956-582CF8083EF0}" srcOrd="1" destOrd="0" presId="urn:microsoft.com/office/officeart/2005/8/layout/hierarchy2"/>
    <dgm:cxn modelId="{2954D173-38B3-484B-9DC6-5997FD9EDFA6}" type="presParOf" srcId="{E378B6F1-5550-4272-932A-78821E9E141C}" destId="{B02340C5-BCE0-4D52-A693-5A36A0425BBF}" srcOrd="4" destOrd="0" presId="urn:microsoft.com/office/officeart/2005/8/layout/hierarchy2"/>
    <dgm:cxn modelId="{F8FFD9DF-7FCE-42E6-BE7E-D7C806C4E8EF}" type="presParOf" srcId="{B02340C5-BCE0-4D52-A693-5A36A0425BBF}" destId="{AD071429-08EE-416F-841E-31A72DBA4162}" srcOrd="0" destOrd="0" presId="urn:microsoft.com/office/officeart/2005/8/layout/hierarchy2"/>
    <dgm:cxn modelId="{C7626115-E84B-4E4A-9A0A-EA42A1F82335}" type="presParOf" srcId="{E378B6F1-5550-4272-932A-78821E9E141C}" destId="{8D1C819A-309C-42B7-8B77-FE65F2A2520E}" srcOrd="5" destOrd="0" presId="urn:microsoft.com/office/officeart/2005/8/layout/hierarchy2"/>
    <dgm:cxn modelId="{330023F0-C280-4B88-909B-F829A1AD0ED4}" type="presParOf" srcId="{8D1C819A-309C-42B7-8B77-FE65F2A2520E}" destId="{747EF2DD-0D90-4A47-896E-27B582CD0F0F}" srcOrd="0" destOrd="0" presId="urn:microsoft.com/office/officeart/2005/8/layout/hierarchy2"/>
    <dgm:cxn modelId="{62744759-ABBD-4A14-B031-BAFEB988CAA3}" type="presParOf" srcId="{8D1C819A-309C-42B7-8B77-FE65F2A2520E}" destId="{9C384F5D-C334-4EDB-8DE1-0D4D21F11FDA}" srcOrd="1" destOrd="0" presId="urn:microsoft.com/office/officeart/2005/8/layout/hierarchy2"/>
    <dgm:cxn modelId="{DBE0132A-14B4-4F12-9BBD-40B82B2DE089}" type="presParOf" srcId="{9C384F5D-C334-4EDB-8DE1-0D4D21F11FDA}" destId="{32D75AB3-009B-4F35-9AB3-550D6BA11FDD}" srcOrd="0" destOrd="0" presId="urn:microsoft.com/office/officeart/2005/8/layout/hierarchy2"/>
    <dgm:cxn modelId="{40DB8C2E-B65D-4664-8FB0-664B8ACCE2F9}" type="presParOf" srcId="{32D75AB3-009B-4F35-9AB3-550D6BA11FDD}" destId="{447FE02A-B6CD-41F3-8AC7-57EB95567D21}" srcOrd="0" destOrd="0" presId="urn:microsoft.com/office/officeart/2005/8/layout/hierarchy2"/>
    <dgm:cxn modelId="{2D5DF89B-1B12-437E-BB8E-AC71EA78CFC1}" type="presParOf" srcId="{9C384F5D-C334-4EDB-8DE1-0D4D21F11FDA}" destId="{71AA5750-776E-49B5-9C9A-BEF1C482981B}" srcOrd="1" destOrd="0" presId="urn:microsoft.com/office/officeart/2005/8/layout/hierarchy2"/>
    <dgm:cxn modelId="{E37CC313-E07A-411C-9125-3A7F192E9C10}" type="presParOf" srcId="{71AA5750-776E-49B5-9C9A-BEF1C482981B}" destId="{D1D71631-EEB9-4ADC-B723-4A1D43233ABF}" srcOrd="0" destOrd="0" presId="urn:microsoft.com/office/officeart/2005/8/layout/hierarchy2"/>
    <dgm:cxn modelId="{8E95ECF2-EA92-45D4-9335-0AFD342605D3}" type="presParOf" srcId="{71AA5750-776E-49B5-9C9A-BEF1C482981B}" destId="{93E00C5B-6515-4467-8F94-C8AE5C2565E9}" srcOrd="1" destOrd="0" presId="urn:microsoft.com/office/officeart/2005/8/layout/hierarchy2"/>
    <dgm:cxn modelId="{B680827D-3516-40CC-B1DC-3870D6DA0A92}" type="presParOf" srcId="{9C384F5D-C334-4EDB-8DE1-0D4D21F11FDA}" destId="{E6B25821-BD18-42DE-8769-222BC2326D35}" srcOrd="2" destOrd="0" presId="urn:microsoft.com/office/officeart/2005/8/layout/hierarchy2"/>
    <dgm:cxn modelId="{960883B5-D6DB-4256-86A3-DEDAD00AC282}" type="presParOf" srcId="{E6B25821-BD18-42DE-8769-222BC2326D35}" destId="{D7F99B41-286D-4D31-BA25-9B5666D89E0C}" srcOrd="0" destOrd="0" presId="urn:microsoft.com/office/officeart/2005/8/layout/hierarchy2"/>
    <dgm:cxn modelId="{99FA5240-E967-4FCD-98D3-4B0727A6AB69}" type="presParOf" srcId="{9C384F5D-C334-4EDB-8DE1-0D4D21F11FDA}" destId="{7BCE0D2D-CF3C-4888-8385-9B6284C1B320}" srcOrd="3" destOrd="0" presId="urn:microsoft.com/office/officeart/2005/8/layout/hierarchy2"/>
    <dgm:cxn modelId="{C84155A6-78F8-439E-9CC7-1FE9AF2CA56D}" type="presParOf" srcId="{7BCE0D2D-CF3C-4888-8385-9B6284C1B320}" destId="{1250F7F0-4B4B-4673-A817-23B1C763A389}" srcOrd="0" destOrd="0" presId="urn:microsoft.com/office/officeart/2005/8/layout/hierarchy2"/>
    <dgm:cxn modelId="{DFA94411-A5EF-40A1-B4C4-1691BB06866A}" type="presParOf" srcId="{7BCE0D2D-CF3C-4888-8385-9B6284C1B320}" destId="{E22BA217-B267-4DDE-980C-5281C0E020FD}" srcOrd="1" destOrd="0" presId="urn:microsoft.com/office/officeart/2005/8/layout/hierarchy2"/>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E559A-4ABE-4000-A4C6-1BA4CB57D30E}">
      <dsp:nvSpPr>
        <dsp:cNvPr id="0" name=""/>
        <dsp:cNvSpPr/>
      </dsp:nvSpPr>
      <dsp:spPr>
        <a:xfrm>
          <a:off x="395573" y="0"/>
          <a:ext cx="4483163" cy="2132311"/>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8591A62B-356B-4B19-AF02-2084CC55ED54}">
      <dsp:nvSpPr>
        <dsp:cNvPr id="0" name=""/>
        <dsp:cNvSpPr/>
      </dsp:nvSpPr>
      <dsp:spPr>
        <a:xfrm>
          <a:off x="3106" y="639693"/>
          <a:ext cx="1654048" cy="85292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TW" altLang="en-US" sz="2000" b="0" kern="1200" dirty="0" smtClean="0">
              <a:latin typeface="微軟正黑體" pitchFamily="34" charset="-120"/>
              <a:ea typeface="微軟正黑體" pitchFamily="34" charset="-120"/>
            </a:rPr>
            <a:t>預測個別產品的銷售量</a:t>
          </a:r>
          <a:endParaRPr lang="zh-TW" altLang="en-US" sz="2000" b="0" kern="1200" dirty="0">
            <a:latin typeface="微軟正黑體" pitchFamily="34" charset="-120"/>
            <a:ea typeface="微軟正黑體" pitchFamily="34" charset="-120"/>
          </a:endParaRPr>
        </a:p>
      </dsp:txBody>
      <dsp:txXfrm>
        <a:off x="3106" y="639693"/>
        <a:ext cx="1654048" cy="852924"/>
      </dsp:txXfrm>
    </dsp:sp>
    <dsp:sp modelId="{1876F842-BD6E-415C-9E16-B92DD15D9E69}">
      <dsp:nvSpPr>
        <dsp:cNvPr id="0" name=""/>
        <dsp:cNvSpPr/>
      </dsp:nvSpPr>
      <dsp:spPr>
        <a:xfrm>
          <a:off x="1810130" y="639693"/>
          <a:ext cx="1654048" cy="85292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b="0" kern="1200" dirty="0" smtClean="0">
              <a:latin typeface="微軟正黑體" pitchFamily="34" charset="-120"/>
              <a:ea typeface="微軟正黑體" pitchFamily="34" charset="-120"/>
            </a:rPr>
            <a:t>估計符合產品線預測的設備和人力</a:t>
          </a:r>
          <a:endParaRPr lang="zh-TW" altLang="en-US" sz="1400" b="0" kern="1200" dirty="0">
            <a:latin typeface="微軟正黑體" pitchFamily="34" charset="-120"/>
            <a:ea typeface="微軟正黑體" pitchFamily="34" charset="-120"/>
          </a:endParaRPr>
        </a:p>
      </dsp:txBody>
      <dsp:txXfrm>
        <a:off x="1810130" y="639693"/>
        <a:ext cx="1654048" cy="852924"/>
      </dsp:txXfrm>
    </dsp:sp>
    <dsp:sp modelId="{15A5C12B-7794-43BC-870D-6CE30130A5BD}">
      <dsp:nvSpPr>
        <dsp:cNvPr id="0" name=""/>
        <dsp:cNvSpPr/>
      </dsp:nvSpPr>
      <dsp:spPr>
        <a:xfrm>
          <a:off x="3617154" y="639693"/>
          <a:ext cx="1654048" cy="85292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0" kern="1200" dirty="0" smtClean="0">
              <a:latin typeface="微軟正黑體" pitchFamily="34" charset="-120"/>
              <a:ea typeface="微軟正黑體" pitchFamily="34" charset="-120"/>
            </a:rPr>
            <a:t>預估規劃期間</a:t>
          </a:r>
          <a:r>
            <a:rPr lang="en-US" altLang="zh-TW" sz="1600" b="0" kern="1200" dirty="0" smtClean="0">
              <a:latin typeface="微軟正黑體" pitchFamily="34" charset="-120"/>
              <a:ea typeface="微軟正黑體" pitchFamily="34" charset="-120"/>
            </a:rPr>
            <a:t/>
          </a:r>
          <a:br>
            <a:rPr lang="en-US" altLang="zh-TW" sz="1600" b="0" kern="1200" dirty="0" smtClean="0">
              <a:latin typeface="微軟正黑體" pitchFamily="34" charset="-120"/>
              <a:ea typeface="微軟正黑體" pitchFamily="34" charset="-120"/>
            </a:rPr>
          </a:br>
          <a:r>
            <a:rPr lang="zh-TW" altLang="en-US" sz="1600" b="0" kern="1200" dirty="0" smtClean="0">
              <a:latin typeface="微軟正黑體" pitchFamily="34" charset="-120"/>
              <a:ea typeface="微軟正黑體" pitchFamily="34" charset="-120"/>
            </a:rPr>
            <a:t>人工和設備的</a:t>
          </a:r>
          <a:r>
            <a:rPr lang="en-US" altLang="zh-TW" sz="1600" b="0" kern="1200" dirty="0" smtClean="0">
              <a:latin typeface="微軟正黑體" pitchFamily="34" charset="-120"/>
              <a:ea typeface="微軟正黑體" pitchFamily="34" charset="-120"/>
            </a:rPr>
            <a:t/>
          </a:r>
          <a:br>
            <a:rPr lang="en-US" altLang="zh-TW" sz="1600" b="0" kern="1200" dirty="0" smtClean="0">
              <a:latin typeface="微軟正黑體" pitchFamily="34" charset="-120"/>
              <a:ea typeface="微軟正黑體" pitchFamily="34" charset="-120"/>
            </a:rPr>
          </a:br>
          <a:r>
            <a:rPr lang="zh-TW" altLang="en-US" sz="1600" b="0" kern="1200" dirty="0" smtClean="0">
              <a:latin typeface="微軟正黑體" pitchFamily="34" charset="-120"/>
              <a:ea typeface="微軟正黑體" pitchFamily="34" charset="-120"/>
            </a:rPr>
            <a:t>取得性</a:t>
          </a:r>
          <a:endParaRPr lang="zh-TW" altLang="en-US" sz="1600" b="0" kern="1200" dirty="0">
            <a:latin typeface="微軟正黑體" pitchFamily="34" charset="-120"/>
            <a:ea typeface="微軟正黑體" pitchFamily="34" charset="-120"/>
          </a:endParaRPr>
        </a:p>
      </dsp:txBody>
      <dsp:txXfrm>
        <a:off x="3617154" y="639693"/>
        <a:ext cx="1654048" cy="85292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224962-E56F-4D60-817B-EAF4DE34EBC0}">
      <dsp:nvSpPr>
        <dsp:cNvPr id="0" name=""/>
        <dsp:cNvSpPr/>
      </dsp:nvSpPr>
      <dsp:spPr>
        <a:xfrm>
          <a:off x="141815" y="1656130"/>
          <a:ext cx="959745" cy="4798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dirty="0" smtClean="0">
              <a:latin typeface="微軟正黑體" pitchFamily="34" charset="-120"/>
              <a:ea typeface="微軟正黑體" pitchFamily="34" charset="-120"/>
            </a:rPr>
            <a:t>E-Education</a:t>
          </a:r>
          <a:endParaRPr lang="zh-TW" altLang="en-US" sz="1000" kern="1200" dirty="0">
            <a:latin typeface="微軟正黑體" pitchFamily="34" charset="-120"/>
            <a:ea typeface="微軟正黑體" pitchFamily="34" charset="-120"/>
          </a:endParaRPr>
        </a:p>
      </dsp:txBody>
      <dsp:txXfrm>
        <a:off x="141815" y="1656130"/>
        <a:ext cx="959745" cy="479872"/>
      </dsp:txXfrm>
    </dsp:sp>
    <dsp:sp modelId="{015C8B30-E87E-46AC-9411-38CC0ACB90C0}">
      <dsp:nvSpPr>
        <dsp:cNvPr id="0" name=""/>
        <dsp:cNvSpPr/>
      </dsp:nvSpPr>
      <dsp:spPr>
        <a:xfrm rot="17350740">
          <a:off x="709227" y="1331930"/>
          <a:ext cx="1168567" cy="24565"/>
        </a:xfrm>
        <a:custGeom>
          <a:avLst/>
          <a:gdLst/>
          <a:ahLst/>
          <a:cxnLst/>
          <a:rect l="0" t="0" r="0" b="0"/>
          <a:pathLst>
            <a:path>
              <a:moveTo>
                <a:pt x="0" y="12282"/>
              </a:moveTo>
              <a:lnTo>
                <a:pt x="1168567" y="1228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17350740">
        <a:off x="1264296" y="1314998"/>
        <a:ext cx="58428" cy="58428"/>
      </dsp:txXfrm>
    </dsp:sp>
    <dsp:sp modelId="{22135358-9C91-4219-96AE-78DD40385FC1}">
      <dsp:nvSpPr>
        <dsp:cNvPr id="0" name=""/>
        <dsp:cNvSpPr/>
      </dsp:nvSpPr>
      <dsp:spPr>
        <a:xfrm>
          <a:off x="1485459" y="552422"/>
          <a:ext cx="959745" cy="4798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芝加哥同用</a:t>
          </a:r>
          <a:r>
            <a:rPr lang="en-US" altLang="zh-TW" sz="1000" kern="1200" dirty="0" smtClean="0">
              <a:latin typeface="微軟正黑體" pitchFamily="34" charset="-120"/>
              <a:ea typeface="微軟正黑體" pitchFamily="34" charset="-120"/>
            </a:rPr>
            <a:t/>
          </a:r>
          <a:br>
            <a:rPr lang="en-US" altLang="zh-TW" sz="1000" kern="1200" dirty="0" smtClean="0">
              <a:latin typeface="微軟正黑體" pitchFamily="34" charset="-120"/>
              <a:ea typeface="微軟正黑體" pitchFamily="34" charset="-120"/>
            </a:rPr>
          </a:br>
          <a:r>
            <a:rPr lang="zh-TW" altLang="en-US" sz="1000" kern="1200" dirty="0" smtClean="0">
              <a:latin typeface="微軟正黑體" pitchFamily="34" charset="-120"/>
              <a:ea typeface="微軟正黑體" pitchFamily="34" charset="-120"/>
            </a:rPr>
            <a:t>新舊辦公室</a:t>
          </a:r>
          <a:endParaRPr lang="zh-TW" altLang="en-US" sz="1000" kern="1200" dirty="0">
            <a:latin typeface="微軟正黑體" pitchFamily="34" charset="-120"/>
            <a:ea typeface="微軟正黑體" pitchFamily="34" charset="-120"/>
          </a:endParaRPr>
        </a:p>
      </dsp:txBody>
      <dsp:txXfrm>
        <a:off x="1485459" y="552422"/>
        <a:ext cx="959745" cy="479872"/>
      </dsp:txXfrm>
    </dsp:sp>
    <dsp:sp modelId="{C86D9B18-497F-4BB7-B67C-632341484AB7}">
      <dsp:nvSpPr>
        <dsp:cNvPr id="0" name=""/>
        <dsp:cNvSpPr/>
      </dsp:nvSpPr>
      <dsp:spPr>
        <a:xfrm rot="19457599">
          <a:off x="2400768" y="642112"/>
          <a:ext cx="472772" cy="24565"/>
        </a:xfrm>
        <a:custGeom>
          <a:avLst/>
          <a:gdLst/>
          <a:ahLst/>
          <a:cxnLst/>
          <a:rect l="0" t="0" r="0" b="0"/>
          <a:pathLst>
            <a:path>
              <a:moveTo>
                <a:pt x="0" y="12282"/>
              </a:moveTo>
              <a:lnTo>
                <a:pt x="472772" y="122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19457599">
        <a:off x="2625335" y="642576"/>
        <a:ext cx="23638" cy="23638"/>
      </dsp:txXfrm>
    </dsp:sp>
    <dsp:sp modelId="{DCB9A514-E94C-42E9-84F3-EA1BB63BADC2}">
      <dsp:nvSpPr>
        <dsp:cNvPr id="0" name=""/>
        <dsp:cNvSpPr/>
      </dsp:nvSpPr>
      <dsp:spPr>
        <a:xfrm>
          <a:off x="2829104" y="276495"/>
          <a:ext cx="959745" cy="4798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存活</a:t>
          </a:r>
          <a:endParaRPr lang="zh-TW" altLang="en-US" sz="1000" kern="1200" dirty="0">
            <a:latin typeface="微軟正黑體" pitchFamily="34" charset="-120"/>
            <a:ea typeface="微軟正黑體" pitchFamily="34" charset="-120"/>
          </a:endParaRPr>
        </a:p>
      </dsp:txBody>
      <dsp:txXfrm>
        <a:off x="2829104" y="276495"/>
        <a:ext cx="959745" cy="479872"/>
      </dsp:txXfrm>
    </dsp:sp>
    <dsp:sp modelId="{D183280A-CAE1-499C-B609-6CBCB8616781}">
      <dsp:nvSpPr>
        <dsp:cNvPr id="0" name=""/>
        <dsp:cNvSpPr/>
      </dsp:nvSpPr>
      <dsp:spPr>
        <a:xfrm rot="19457599">
          <a:off x="3744413" y="366185"/>
          <a:ext cx="472772" cy="24565"/>
        </a:xfrm>
        <a:custGeom>
          <a:avLst/>
          <a:gdLst/>
          <a:ahLst/>
          <a:cxnLst/>
          <a:rect l="0" t="0" r="0" b="0"/>
          <a:pathLst>
            <a:path>
              <a:moveTo>
                <a:pt x="0" y="12282"/>
              </a:moveTo>
              <a:lnTo>
                <a:pt x="472772" y="122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19457599">
        <a:off x="3968980" y="366649"/>
        <a:ext cx="23638" cy="23638"/>
      </dsp:txXfrm>
    </dsp:sp>
    <dsp:sp modelId="{90EF7998-A378-4C0B-8C7C-D6A5272BF4EE}">
      <dsp:nvSpPr>
        <dsp:cNvPr id="0" name=""/>
        <dsp:cNvSpPr/>
      </dsp:nvSpPr>
      <dsp:spPr>
        <a:xfrm>
          <a:off x="4172748" y="568"/>
          <a:ext cx="959745" cy="4798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芝加哥租用</a:t>
          </a:r>
          <a:r>
            <a:rPr lang="en-US" altLang="zh-TW" sz="1000" kern="1200" dirty="0" smtClean="0">
              <a:latin typeface="微軟正黑體" pitchFamily="34" charset="-120"/>
              <a:ea typeface="微軟正黑體" pitchFamily="34" charset="-120"/>
            </a:rPr>
            <a:t/>
          </a:r>
          <a:br>
            <a:rPr lang="en-US" altLang="zh-TW" sz="1000" kern="1200" dirty="0" smtClean="0">
              <a:latin typeface="微軟正黑體" pitchFamily="34" charset="-120"/>
              <a:ea typeface="微軟正黑體" pitchFamily="34" charset="-120"/>
            </a:rPr>
          </a:br>
          <a:r>
            <a:rPr lang="zh-TW" altLang="en-US" sz="1000" kern="1200" dirty="0" smtClean="0">
              <a:latin typeface="微軟正黑體" pitchFamily="34" charset="-120"/>
              <a:ea typeface="微軟正黑體" pitchFamily="34" charset="-120"/>
            </a:rPr>
            <a:t>新辦公室</a:t>
          </a:r>
          <a:endParaRPr lang="zh-TW" altLang="en-US" sz="1000" kern="1200" dirty="0">
            <a:latin typeface="微軟正黑體" pitchFamily="34" charset="-120"/>
            <a:ea typeface="微軟正黑體" pitchFamily="34" charset="-120"/>
          </a:endParaRPr>
        </a:p>
      </dsp:txBody>
      <dsp:txXfrm>
        <a:off x="4172748" y="568"/>
        <a:ext cx="959745" cy="479872"/>
      </dsp:txXfrm>
    </dsp:sp>
    <dsp:sp modelId="{58BC8817-565E-4A88-9F1E-4396A56C5865}">
      <dsp:nvSpPr>
        <dsp:cNvPr id="0" name=""/>
        <dsp:cNvSpPr/>
      </dsp:nvSpPr>
      <dsp:spPr>
        <a:xfrm rot="2142401">
          <a:off x="3744413" y="642112"/>
          <a:ext cx="472772" cy="24565"/>
        </a:xfrm>
        <a:custGeom>
          <a:avLst/>
          <a:gdLst/>
          <a:ahLst/>
          <a:cxnLst/>
          <a:rect l="0" t="0" r="0" b="0"/>
          <a:pathLst>
            <a:path>
              <a:moveTo>
                <a:pt x="0" y="12282"/>
              </a:moveTo>
              <a:lnTo>
                <a:pt x="472772" y="122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2142401">
        <a:off x="3968980" y="642576"/>
        <a:ext cx="23638" cy="23638"/>
      </dsp:txXfrm>
    </dsp:sp>
    <dsp:sp modelId="{9CE29BB3-D6E1-4010-81F3-7B52B1498049}">
      <dsp:nvSpPr>
        <dsp:cNvPr id="0" name=""/>
        <dsp:cNvSpPr/>
      </dsp:nvSpPr>
      <dsp:spPr>
        <a:xfrm>
          <a:off x="4172748" y="552422"/>
          <a:ext cx="959745" cy="4798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搬至中西部</a:t>
          </a:r>
          <a:endParaRPr lang="zh-TW" altLang="en-US" sz="1000" kern="1200" dirty="0">
            <a:latin typeface="微軟正黑體" pitchFamily="34" charset="-120"/>
            <a:ea typeface="微軟正黑體" pitchFamily="34" charset="-120"/>
          </a:endParaRPr>
        </a:p>
      </dsp:txBody>
      <dsp:txXfrm>
        <a:off x="4172748" y="552422"/>
        <a:ext cx="959745" cy="479872"/>
      </dsp:txXfrm>
    </dsp:sp>
    <dsp:sp modelId="{6E53B8DB-EC8D-40D3-9BC3-AD723BF57E61}">
      <dsp:nvSpPr>
        <dsp:cNvPr id="0" name=""/>
        <dsp:cNvSpPr/>
      </dsp:nvSpPr>
      <dsp:spPr>
        <a:xfrm rot="2142401">
          <a:off x="2400768" y="918039"/>
          <a:ext cx="472772" cy="24565"/>
        </a:xfrm>
        <a:custGeom>
          <a:avLst/>
          <a:gdLst/>
          <a:ahLst/>
          <a:cxnLst/>
          <a:rect l="0" t="0" r="0" b="0"/>
          <a:pathLst>
            <a:path>
              <a:moveTo>
                <a:pt x="0" y="12282"/>
              </a:moveTo>
              <a:lnTo>
                <a:pt x="472772" y="122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2142401">
        <a:off x="2625335" y="918503"/>
        <a:ext cx="23638" cy="23638"/>
      </dsp:txXfrm>
    </dsp:sp>
    <dsp:sp modelId="{78416C4F-61F2-40DD-B78C-ECCBB0163E1F}">
      <dsp:nvSpPr>
        <dsp:cNvPr id="0" name=""/>
        <dsp:cNvSpPr/>
      </dsp:nvSpPr>
      <dsp:spPr>
        <a:xfrm>
          <a:off x="2829104" y="828349"/>
          <a:ext cx="959745" cy="4798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倒閉</a:t>
          </a:r>
          <a:endParaRPr lang="zh-TW" altLang="en-US" sz="1000" kern="1200" dirty="0">
            <a:latin typeface="微軟正黑體" pitchFamily="34" charset="-120"/>
            <a:ea typeface="微軟正黑體" pitchFamily="34" charset="-120"/>
          </a:endParaRPr>
        </a:p>
      </dsp:txBody>
      <dsp:txXfrm>
        <a:off x="2829104" y="828349"/>
        <a:ext cx="959745" cy="479872"/>
      </dsp:txXfrm>
    </dsp:sp>
    <dsp:sp modelId="{DD2D86C4-5167-4398-A661-E3482D0392FC}">
      <dsp:nvSpPr>
        <dsp:cNvPr id="0" name=""/>
        <dsp:cNvSpPr/>
      </dsp:nvSpPr>
      <dsp:spPr>
        <a:xfrm>
          <a:off x="1101561" y="1883784"/>
          <a:ext cx="383898" cy="24565"/>
        </a:xfrm>
        <a:custGeom>
          <a:avLst/>
          <a:gdLst/>
          <a:ahLst/>
          <a:cxnLst/>
          <a:rect l="0" t="0" r="0" b="0"/>
          <a:pathLst>
            <a:path>
              <a:moveTo>
                <a:pt x="0" y="12282"/>
              </a:moveTo>
              <a:lnTo>
                <a:pt x="383898" y="1228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a:off x="1283913" y="1886469"/>
        <a:ext cx="19194" cy="19194"/>
      </dsp:txXfrm>
    </dsp:sp>
    <dsp:sp modelId="{46D78EAB-F9DF-4551-A614-D4C43CC88311}">
      <dsp:nvSpPr>
        <dsp:cNvPr id="0" name=""/>
        <dsp:cNvSpPr/>
      </dsp:nvSpPr>
      <dsp:spPr>
        <a:xfrm>
          <a:off x="1485459" y="1656130"/>
          <a:ext cx="959745" cy="4798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芝加哥租用</a:t>
          </a:r>
          <a:r>
            <a:rPr lang="en-US" altLang="zh-TW" sz="1000" kern="1200" dirty="0" smtClean="0">
              <a:latin typeface="微軟正黑體" pitchFamily="34" charset="-120"/>
              <a:ea typeface="微軟正黑體" pitchFamily="34" charset="-120"/>
            </a:rPr>
            <a:t/>
          </a:r>
          <a:br>
            <a:rPr lang="en-US" altLang="zh-TW" sz="1000" kern="1200" dirty="0" smtClean="0">
              <a:latin typeface="微軟正黑體" pitchFamily="34" charset="-120"/>
              <a:ea typeface="微軟正黑體" pitchFamily="34" charset="-120"/>
            </a:rPr>
          </a:br>
          <a:r>
            <a:rPr lang="zh-TW" altLang="en-US" sz="1000" kern="1200" dirty="0" smtClean="0">
              <a:latin typeface="微軟正黑體" pitchFamily="34" charset="-120"/>
              <a:ea typeface="微軟正黑體" pitchFamily="34" charset="-120"/>
            </a:rPr>
            <a:t>新辦公室</a:t>
          </a:r>
          <a:endParaRPr lang="zh-TW" altLang="en-US" sz="1000" kern="1200" dirty="0">
            <a:latin typeface="微軟正黑體" pitchFamily="34" charset="-120"/>
            <a:ea typeface="微軟正黑體" pitchFamily="34" charset="-120"/>
          </a:endParaRPr>
        </a:p>
      </dsp:txBody>
      <dsp:txXfrm>
        <a:off x="1485459" y="1656130"/>
        <a:ext cx="959745" cy="479872"/>
      </dsp:txXfrm>
    </dsp:sp>
    <dsp:sp modelId="{92D97DC3-05DC-446C-9473-5914F5C3AABA}">
      <dsp:nvSpPr>
        <dsp:cNvPr id="0" name=""/>
        <dsp:cNvSpPr/>
      </dsp:nvSpPr>
      <dsp:spPr>
        <a:xfrm rot="19457599">
          <a:off x="2400768" y="1745820"/>
          <a:ext cx="472772" cy="24565"/>
        </a:xfrm>
        <a:custGeom>
          <a:avLst/>
          <a:gdLst/>
          <a:ahLst/>
          <a:cxnLst/>
          <a:rect l="0" t="0" r="0" b="0"/>
          <a:pathLst>
            <a:path>
              <a:moveTo>
                <a:pt x="0" y="12282"/>
              </a:moveTo>
              <a:lnTo>
                <a:pt x="472772" y="122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19457599">
        <a:off x="2625335" y="1746284"/>
        <a:ext cx="23638" cy="23638"/>
      </dsp:txXfrm>
    </dsp:sp>
    <dsp:sp modelId="{C8F5173F-B933-438F-A3C4-D1DFBB79DE27}">
      <dsp:nvSpPr>
        <dsp:cNvPr id="0" name=""/>
        <dsp:cNvSpPr/>
      </dsp:nvSpPr>
      <dsp:spPr>
        <a:xfrm>
          <a:off x="2829104" y="1380203"/>
          <a:ext cx="959745" cy="4798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存活</a:t>
          </a:r>
          <a:endParaRPr lang="zh-TW" altLang="en-US" sz="1000" kern="1200" dirty="0">
            <a:latin typeface="微軟正黑體" pitchFamily="34" charset="-120"/>
            <a:ea typeface="微軟正黑體" pitchFamily="34" charset="-120"/>
          </a:endParaRPr>
        </a:p>
      </dsp:txBody>
      <dsp:txXfrm>
        <a:off x="2829104" y="1380203"/>
        <a:ext cx="959745" cy="479872"/>
      </dsp:txXfrm>
    </dsp:sp>
    <dsp:sp modelId="{B93F5BF1-6845-4814-9051-565A4FA20A1A}">
      <dsp:nvSpPr>
        <dsp:cNvPr id="0" name=""/>
        <dsp:cNvSpPr/>
      </dsp:nvSpPr>
      <dsp:spPr>
        <a:xfrm rot="2142401">
          <a:off x="2400768" y="2021747"/>
          <a:ext cx="472772" cy="24565"/>
        </a:xfrm>
        <a:custGeom>
          <a:avLst/>
          <a:gdLst/>
          <a:ahLst/>
          <a:cxnLst/>
          <a:rect l="0" t="0" r="0" b="0"/>
          <a:pathLst>
            <a:path>
              <a:moveTo>
                <a:pt x="0" y="12282"/>
              </a:moveTo>
              <a:lnTo>
                <a:pt x="472772" y="122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2142401">
        <a:off x="2625335" y="2022211"/>
        <a:ext cx="23638" cy="23638"/>
      </dsp:txXfrm>
    </dsp:sp>
    <dsp:sp modelId="{B97230A9-2E3E-4240-B593-E295605FD001}">
      <dsp:nvSpPr>
        <dsp:cNvPr id="0" name=""/>
        <dsp:cNvSpPr/>
      </dsp:nvSpPr>
      <dsp:spPr>
        <a:xfrm>
          <a:off x="2829104" y="1932057"/>
          <a:ext cx="959745" cy="4798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倒閉</a:t>
          </a:r>
          <a:endParaRPr lang="zh-TW" altLang="en-US" sz="1000" kern="1200" dirty="0">
            <a:latin typeface="微軟正黑體" pitchFamily="34" charset="-120"/>
            <a:ea typeface="微軟正黑體" pitchFamily="34" charset="-120"/>
          </a:endParaRPr>
        </a:p>
      </dsp:txBody>
      <dsp:txXfrm>
        <a:off x="2829104" y="1932057"/>
        <a:ext cx="959745" cy="479872"/>
      </dsp:txXfrm>
    </dsp:sp>
    <dsp:sp modelId="{B02340C5-BCE0-4D52-A693-5A36A0425BBF}">
      <dsp:nvSpPr>
        <dsp:cNvPr id="0" name=""/>
        <dsp:cNvSpPr/>
      </dsp:nvSpPr>
      <dsp:spPr>
        <a:xfrm rot="4249260">
          <a:off x="709227" y="2435638"/>
          <a:ext cx="1168567" cy="24565"/>
        </a:xfrm>
        <a:custGeom>
          <a:avLst/>
          <a:gdLst/>
          <a:ahLst/>
          <a:cxnLst/>
          <a:rect l="0" t="0" r="0" b="0"/>
          <a:pathLst>
            <a:path>
              <a:moveTo>
                <a:pt x="0" y="12282"/>
              </a:moveTo>
              <a:lnTo>
                <a:pt x="1168567" y="1228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4249260">
        <a:off x="1264296" y="2418706"/>
        <a:ext cx="58428" cy="58428"/>
      </dsp:txXfrm>
    </dsp:sp>
    <dsp:sp modelId="{747EF2DD-0D90-4A47-896E-27B582CD0F0F}">
      <dsp:nvSpPr>
        <dsp:cNvPr id="0" name=""/>
        <dsp:cNvSpPr/>
      </dsp:nvSpPr>
      <dsp:spPr>
        <a:xfrm>
          <a:off x="1485459" y="2759838"/>
          <a:ext cx="959745" cy="4798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搬至中西部</a:t>
          </a:r>
          <a:endParaRPr lang="zh-TW" altLang="en-US" sz="1000" kern="1200" dirty="0">
            <a:latin typeface="微軟正黑體" pitchFamily="34" charset="-120"/>
            <a:ea typeface="微軟正黑體" pitchFamily="34" charset="-120"/>
          </a:endParaRPr>
        </a:p>
      </dsp:txBody>
      <dsp:txXfrm>
        <a:off x="1485459" y="2759838"/>
        <a:ext cx="959745" cy="479872"/>
      </dsp:txXfrm>
    </dsp:sp>
    <dsp:sp modelId="{32D75AB3-009B-4F35-9AB3-550D6BA11FDD}">
      <dsp:nvSpPr>
        <dsp:cNvPr id="0" name=""/>
        <dsp:cNvSpPr/>
      </dsp:nvSpPr>
      <dsp:spPr>
        <a:xfrm rot="19457599">
          <a:off x="2400768" y="2849528"/>
          <a:ext cx="472772" cy="24565"/>
        </a:xfrm>
        <a:custGeom>
          <a:avLst/>
          <a:gdLst/>
          <a:ahLst/>
          <a:cxnLst/>
          <a:rect l="0" t="0" r="0" b="0"/>
          <a:pathLst>
            <a:path>
              <a:moveTo>
                <a:pt x="0" y="12282"/>
              </a:moveTo>
              <a:lnTo>
                <a:pt x="472772" y="122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19457599">
        <a:off x="2625335" y="2849992"/>
        <a:ext cx="23638" cy="23638"/>
      </dsp:txXfrm>
    </dsp:sp>
    <dsp:sp modelId="{D1D71631-EEB9-4ADC-B723-4A1D43233ABF}">
      <dsp:nvSpPr>
        <dsp:cNvPr id="0" name=""/>
        <dsp:cNvSpPr/>
      </dsp:nvSpPr>
      <dsp:spPr>
        <a:xfrm>
          <a:off x="2829104" y="2483911"/>
          <a:ext cx="959745" cy="4798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存活</a:t>
          </a:r>
          <a:endParaRPr lang="zh-TW" altLang="en-US" sz="1000" kern="1200" dirty="0">
            <a:latin typeface="微軟正黑體" pitchFamily="34" charset="-120"/>
            <a:ea typeface="微軟正黑體" pitchFamily="34" charset="-120"/>
          </a:endParaRPr>
        </a:p>
      </dsp:txBody>
      <dsp:txXfrm>
        <a:off x="2829104" y="2483911"/>
        <a:ext cx="959745" cy="479872"/>
      </dsp:txXfrm>
    </dsp:sp>
    <dsp:sp modelId="{E6B25821-BD18-42DE-8769-222BC2326D35}">
      <dsp:nvSpPr>
        <dsp:cNvPr id="0" name=""/>
        <dsp:cNvSpPr/>
      </dsp:nvSpPr>
      <dsp:spPr>
        <a:xfrm rot="2142401">
          <a:off x="2400768" y="3125455"/>
          <a:ext cx="472772" cy="24565"/>
        </a:xfrm>
        <a:custGeom>
          <a:avLst/>
          <a:gdLst/>
          <a:ahLst/>
          <a:cxnLst/>
          <a:rect l="0" t="0" r="0" b="0"/>
          <a:pathLst>
            <a:path>
              <a:moveTo>
                <a:pt x="0" y="12282"/>
              </a:moveTo>
              <a:lnTo>
                <a:pt x="472772" y="1228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微軟正黑體" pitchFamily="34" charset="-120"/>
            <a:ea typeface="微軟正黑體" pitchFamily="34" charset="-120"/>
          </a:endParaRPr>
        </a:p>
      </dsp:txBody>
      <dsp:txXfrm rot="2142401">
        <a:off x="2625335" y="3125919"/>
        <a:ext cx="23638" cy="23638"/>
      </dsp:txXfrm>
    </dsp:sp>
    <dsp:sp modelId="{1250F7F0-4B4B-4673-A817-23B1C763A389}">
      <dsp:nvSpPr>
        <dsp:cNvPr id="0" name=""/>
        <dsp:cNvSpPr/>
      </dsp:nvSpPr>
      <dsp:spPr>
        <a:xfrm>
          <a:off x="2829104" y="3035765"/>
          <a:ext cx="959745" cy="4798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dirty="0" smtClean="0">
              <a:latin typeface="微軟正黑體" pitchFamily="34" charset="-120"/>
              <a:ea typeface="微軟正黑體" pitchFamily="34" charset="-120"/>
            </a:rPr>
            <a:t>倒閉</a:t>
          </a:r>
          <a:endParaRPr lang="zh-TW" altLang="en-US" sz="1000" kern="1200" dirty="0">
            <a:latin typeface="微軟正黑體" pitchFamily="34" charset="-120"/>
            <a:ea typeface="微軟正黑體" pitchFamily="34" charset="-120"/>
          </a:endParaRPr>
        </a:p>
      </dsp:txBody>
      <dsp:txXfrm>
        <a:off x="2829104" y="3035765"/>
        <a:ext cx="959745" cy="47987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brandy</cp:lastModifiedBy>
  <cp:revision>1</cp:revision>
  <dcterms:created xsi:type="dcterms:W3CDTF">2013-03-04T17:15:00Z</dcterms:created>
  <dcterms:modified xsi:type="dcterms:W3CDTF">2013-03-04T17:17:00Z</dcterms:modified>
</cp:coreProperties>
</file>